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5DE202E8"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73181D">
        <w:rPr>
          <w:rFonts w:ascii="Arial" w:hAnsi="Arial" w:cs="Arial"/>
          <w:b/>
          <w:bCs/>
          <w:sz w:val="24"/>
        </w:rPr>
        <w:t>8</w:t>
      </w:r>
      <w:r w:rsidR="00105694">
        <w:rPr>
          <w:rFonts w:ascii="Arial" w:hAnsi="Arial" w:cs="Arial"/>
          <w:b/>
          <w:bCs/>
          <w:sz w:val="24"/>
        </w:rPr>
        <w:t>-e</w:t>
      </w:r>
      <w:r w:rsidR="00B514B3">
        <w:rPr>
          <w:rFonts w:ascii="Arial" w:hAnsi="Arial" w:cs="Arial"/>
          <w:b/>
          <w:bCs/>
          <w:sz w:val="24"/>
        </w:rPr>
        <w:tab/>
      </w:r>
      <w:r w:rsidR="00B514B3">
        <w:rPr>
          <w:rFonts w:ascii="Arial" w:hAnsi="Arial" w:cs="Arial"/>
          <w:b/>
          <w:bCs/>
          <w:sz w:val="24"/>
        </w:rPr>
        <w:tab/>
      </w:r>
      <w:r w:rsidR="00B514B3">
        <w:rPr>
          <w:rFonts w:ascii="Arial" w:hAnsi="Arial" w:cs="Arial"/>
          <w:b/>
          <w:bCs/>
          <w:sz w:val="24"/>
        </w:rPr>
        <w:tab/>
        <w:t>R1-2</w:t>
      </w:r>
      <w:r w:rsidR="0073181D">
        <w:rPr>
          <w:rFonts w:ascii="Arial" w:hAnsi="Arial" w:cs="Arial"/>
          <w:b/>
          <w:bCs/>
          <w:sz w:val="24"/>
        </w:rPr>
        <w:t>201999</w:t>
      </w:r>
    </w:p>
    <w:p w14:paraId="1F1E32DE" w14:textId="558167B0" w:rsidR="00671FB5" w:rsidRDefault="00B514B3"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73181D">
        <w:rPr>
          <w:rFonts w:ascii="Arial" w:eastAsia="MS Mincho" w:hAnsi="Arial" w:cs="Arial"/>
          <w:b/>
          <w:bCs/>
          <w:sz w:val="24"/>
          <w:lang w:eastAsia="ja-JP"/>
        </w:rPr>
        <w:t>February</w:t>
      </w:r>
      <w:r w:rsidRPr="008D31A3">
        <w:rPr>
          <w:rFonts w:ascii="Arial" w:eastAsia="MS Mincho" w:hAnsi="Arial" w:cs="Arial"/>
          <w:b/>
          <w:bCs/>
          <w:sz w:val="24"/>
          <w:lang w:eastAsia="ja-JP"/>
        </w:rPr>
        <w:t xml:space="preserve"> </w:t>
      </w:r>
      <w:r w:rsidR="0073181D">
        <w:rPr>
          <w:rFonts w:ascii="Arial" w:eastAsia="MS Mincho" w:hAnsi="Arial" w:cs="Arial"/>
          <w:b/>
          <w:bCs/>
          <w:sz w:val="24"/>
          <w:lang w:eastAsia="ja-JP"/>
        </w:rPr>
        <w:t>21</w:t>
      </w:r>
      <w:r w:rsidR="0073181D">
        <w:rPr>
          <w:rFonts w:ascii="Arial" w:eastAsia="MS Mincho" w:hAnsi="Arial" w:cs="Arial"/>
          <w:b/>
          <w:bCs/>
          <w:sz w:val="24"/>
          <w:vertAlign w:val="superscript"/>
          <w:lang w:eastAsia="ja-JP"/>
        </w:rPr>
        <w:t>st</w:t>
      </w:r>
      <w:r>
        <w:rPr>
          <w:rFonts w:ascii="Arial" w:eastAsia="MS Mincho" w:hAnsi="Arial" w:cs="Arial"/>
          <w:b/>
          <w:bCs/>
          <w:sz w:val="24"/>
          <w:lang w:eastAsia="ja-JP"/>
        </w:rPr>
        <w:t xml:space="preserve"> </w:t>
      </w:r>
      <w:r w:rsidRPr="008D31A3">
        <w:rPr>
          <w:rFonts w:ascii="Arial" w:eastAsia="MS Mincho" w:hAnsi="Arial" w:cs="Arial"/>
          <w:b/>
          <w:bCs/>
          <w:sz w:val="24"/>
          <w:lang w:eastAsia="ja-JP"/>
        </w:rPr>
        <w:t xml:space="preserve">– </w:t>
      </w:r>
      <w:r w:rsidR="0073181D">
        <w:rPr>
          <w:rFonts w:ascii="Arial" w:eastAsia="MS Mincho" w:hAnsi="Arial" w:cs="Arial"/>
          <w:b/>
          <w:bCs/>
          <w:sz w:val="24"/>
          <w:lang w:eastAsia="ja-JP"/>
        </w:rPr>
        <w:t>March</w:t>
      </w:r>
      <w:r>
        <w:rPr>
          <w:rFonts w:ascii="Arial" w:eastAsia="MS Mincho" w:hAnsi="Arial" w:cs="Arial"/>
          <w:b/>
          <w:bCs/>
          <w:sz w:val="24"/>
          <w:lang w:eastAsia="ja-JP"/>
        </w:rPr>
        <w:t xml:space="preserve"> </w:t>
      </w:r>
      <w:r w:rsidR="0073181D">
        <w:rPr>
          <w:rFonts w:ascii="Arial" w:eastAsia="MS Mincho" w:hAnsi="Arial" w:cs="Arial"/>
          <w:b/>
          <w:bCs/>
          <w:sz w:val="24"/>
          <w:lang w:eastAsia="ja-JP"/>
        </w:rPr>
        <w:t>3</w:t>
      </w:r>
      <w:r w:rsidR="0073181D">
        <w:rPr>
          <w:rFonts w:ascii="Arial" w:eastAsia="MS Mincho" w:hAnsi="Arial" w:cs="Arial"/>
          <w:b/>
          <w:bCs/>
          <w:sz w:val="24"/>
          <w:vertAlign w:val="superscript"/>
          <w:lang w:eastAsia="ja-JP"/>
        </w:rPr>
        <w:t>rd</w:t>
      </w:r>
      <w:r w:rsidRPr="008D31A3">
        <w:rPr>
          <w:rFonts w:ascii="Arial" w:eastAsia="MS Mincho" w:hAnsi="Arial" w:cs="Arial"/>
          <w:b/>
          <w:bCs/>
          <w:sz w:val="24"/>
          <w:lang w:eastAsia="ja-JP"/>
        </w:rPr>
        <w:t>, 202</w:t>
      </w:r>
      <w:r w:rsidR="0073181D">
        <w:rPr>
          <w:rFonts w:ascii="Arial" w:eastAsia="MS Mincho" w:hAnsi="Arial" w:cs="Arial"/>
          <w:b/>
          <w:bCs/>
          <w:sz w:val="24"/>
          <w:lang w:eastAsia="ja-JP"/>
        </w:rPr>
        <w:t>2</w:t>
      </w:r>
    </w:p>
    <w:p w14:paraId="28472152" w14:textId="77777777" w:rsidR="00B514B3" w:rsidRPr="00697CD6" w:rsidRDefault="00B514B3" w:rsidP="00671FB5">
      <w:pPr>
        <w:tabs>
          <w:tab w:val="center" w:pos="4536"/>
          <w:tab w:val="right" w:pos="9072"/>
        </w:tabs>
        <w:spacing w:after="0" w:line="276" w:lineRule="auto"/>
        <w:rPr>
          <w:rFonts w:ascii="Arial" w:hAnsi="Arial" w:cs="Arial"/>
          <w:b/>
          <w:bCs/>
          <w:sz w:val="24"/>
          <w:szCs w:val="24"/>
        </w:rPr>
      </w:pPr>
    </w:p>
    <w:p w14:paraId="3AF9CE59" w14:textId="6D850A8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w:t>
      </w:r>
      <w:r w:rsidR="00F47338">
        <w:rPr>
          <w:rFonts w:ascii="Arial" w:hAnsi="Arial"/>
          <w:sz w:val="24"/>
          <w:lang w:val="en-US" w:eastAsia="ko-KR"/>
        </w:rPr>
        <w:t>3</w:t>
      </w:r>
      <w:r w:rsidR="007A04AC">
        <w:rPr>
          <w:rFonts w:ascii="Arial" w:hAnsi="Arial"/>
          <w:sz w:val="24"/>
          <w:lang w:val="en-US" w:eastAsia="ko-KR"/>
        </w:rPr>
        <w:t xml:space="preserve"> </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74D9458B"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3181D">
        <w:rPr>
          <w:rFonts w:ascii="Arial" w:hAnsi="Arial"/>
          <w:sz w:val="24"/>
          <w:lang w:val="en-US"/>
        </w:rPr>
        <w:t>Maintenance on multi-TRP beam management</w:t>
      </w:r>
      <w:r w:rsidR="00A85694">
        <w:rPr>
          <w:rFonts w:ascii="Arial" w:hAnsi="Arial"/>
          <w:sz w:val="24"/>
          <w:lang w:val="en-US"/>
        </w:rPr>
        <w:t xml:space="preserve">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1465D8">
        <w:tc>
          <w:tcPr>
            <w:tcW w:w="9810" w:type="dxa"/>
          </w:tcPr>
          <w:p w14:paraId="690080C1" w14:textId="781EC2DA" w:rsidR="00D65EC5" w:rsidRDefault="00D65EC5" w:rsidP="00D65EC5">
            <w:pPr>
              <w:spacing w:after="0"/>
              <w:jc w:val="both"/>
              <w:rPr>
                <w:b/>
                <w:sz w:val="18"/>
                <w:szCs w:val="18"/>
              </w:rPr>
            </w:pPr>
            <w:r w:rsidRPr="0015495B">
              <w:rPr>
                <w:b/>
                <w:sz w:val="18"/>
                <w:szCs w:val="18"/>
              </w:rPr>
              <w:t>Agreements from</w:t>
            </w:r>
            <w:r>
              <w:rPr>
                <w:b/>
                <w:sz w:val="18"/>
                <w:szCs w:val="18"/>
              </w:rPr>
              <w:t xml:space="preserve"> RAN1 #10</w:t>
            </w:r>
            <w:r w:rsidR="0073181D">
              <w:rPr>
                <w:b/>
                <w:sz w:val="18"/>
                <w:szCs w:val="18"/>
              </w:rPr>
              <w:t>7</w:t>
            </w:r>
            <w:r w:rsidRPr="008D3ABD">
              <w:rPr>
                <w:b/>
                <w:sz w:val="18"/>
                <w:szCs w:val="18"/>
              </w:rPr>
              <w:t xml:space="preserve">-e </w:t>
            </w:r>
            <w:r>
              <w:rPr>
                <w:b/>
                <w:sz w:val="18"/>
                <w:szCs w:val="18"/>
              </w:rPr>
              <w:t>[</w:t>
            </w:r>
            <w:r w:rsidR="004C174C">
              <w:rPr>
                <w:b/>
                <w:sz w:val="18"/>
                <w:szCs w:val="18"/>
              </w:rPr>
              <w:t>1</w:t>
            </w:r>
            <w:r>
              <w:rPr>
                <w:b/>
                <w:sz w:val="18"/>
                <w:szCs w:val="18"/>
              </w:rPr>
              <w:t>]</w:t>
            </w:r>
          </w:p>
          <w:p w14:paraId="2D9A7B77" w14:textId="1F468F93" w:rsidR="00D65EC5" w:rsidRPr="00D65EC5" w:rsidRDefault="00D65EC5" w:rsidP="00D65EC5">
            <w:pPr>
              <w:spacing w:after="0"/>
              <w:jc w:val="both"/>
              <w:rPr>
                <w:sz w:val="24"/>
                <w:szCs w:val="28"/>
              </w:rPr>
            </w:pPr>
          </w:p>
          <w:p w14:paraId="2441A08D" w14:textId="77777777" w:rsidR="0073181D" w:rsidRPr="0073181D" w:rsidRDefault="0073181D" w:rsidP="0073181D">
            <w:pPr>
              <w:spacing w:after="0"/>
              <w:rPr>
                <w:rFonts w:ascii="Times" w:eastAsia="Batang" w:hAnsi="Times" w:cs="Times"/>
                <w:b/>
                <w:bCs/>
                <w:sz w:val="20"/>
                <w:szCs w:val="22"/>
              </w:rPr>
            </w:pPr>
            <w:r w:rsidRPr="0073181D">
              <w:rPr>
                <w:rFonts w:ascii="Times" w:eastAsia="Batang" w:hAnsi="Times" w:cs="Times"/>
                <w:b/>
                <w:bCs/>
                <w:sz w:val="20"/>
                <w:szCs w:val="22"/>
              </w:rPr>
              <w:t>Conclusion</w:t>
            </w:r>
          </w:p>
          <w:p w14:paraId="04B8FF7E" w14:textId="77777777" w:rsidR="0073181D" w:rsidRPr="0073181D" w:rsidRDefault="0073181D" w:rsidP="0073181D">
            <w:pPr>
              <w:spacing w:after="0"/>
              <w:rPr>
                <w:rFonts w:ascii="Times" w:eastAsia="Batang" w:hAnsi="Times" w:cs="Times"/>
                <w:sz w:val="20"/>
                <w:szCs w:val="22"/>
              </w:rPr>
            </w:pPr>
            <w:r w:rsidRPr="0073181D">
              <w:rPr>
                <w:rFonts w:ascii="Times" w:eastAsia="Batang" w:hAnsi="Times" w:cs="Times"/>
                <w:bCs/>
                <w:sz w:val="20"/>
                <w:szCs w:val="22"/>
              </w:rPr>
              <w:t>For per-TRP BFR, no further restriction will be introduced on the</w:t>
            </w:r>
            <w:r w:rsidRPr="0073181D">
              <w:rPr>
                <w:rFonts w:ascii="Times" w:hAnsi="Times" w:cs="Times"/>
                <w:bCs/>
                <w:sz w:val="20"/>
                <w:szCs w:val="22"/>
                <w:lang w:eastAsia="zh-CN"/>
              </w:rPr>
              <w:t xml:space="preserve"> </w:t>
            </w:r>
            <w:r w:rsidRPr="0073181D">
              <w:rPr>
                <w:rFonts w:ascii="Times" w:eastAsia="Batang" w:hAnsi="Times" w:cs="Times"/>
                <w:bCs/>
                <w:sz w:val="20"/>
                <w:szCs w:val="22"/>
              </w:rPr>
              <w:t>spatial relation configuration of a PUCCH-SR resource.</w:t>
            </w:r>
          </w:p>
          <w:p w14:paraId="482E3613" w14:textId="77777777" w:rsidR="0073181D" w:rsidRPr="0073181D" w:rsidRDefault="0073181D" w:rsidP="0073181D">
            <w:pPr>
              <w:spacing w:after="0"/>
              <w:rPr>
                <w:rFonts w:ascii="Times" w:eastAsia="Batang" w:hAnsi="Times" w:cs="Times"/>
                <w:sz w:val="18"/>
                <w:szCs w:val="24"/>
                <w:lang w:eastAsia="x-none"/>
              </w:rPr>
            </w:pPr>
          </w:p>
          <w:p w14:paraId="2FDD64AC" w14:textId="77777777" w:rsidR="0073181D" w:rsidRPr="0073181D" w:rsidRDefault="0073181D" w:rsidP="0073181D">
            <w:pPr>
              <w:spacing w:after="0"/>
              <w:rPr>
                <w:rFonts w:ascii="Times" w:eastAsia="Batang" w:hAnsi="Times" w:cs="Times"/>
                <w:b/>
                <w:bCs/>
                <w:iCs/>
                <w:sz w:val="20"/>
                <w:highlight w:val="green"/>
              </w:rPr>
            </w:pPr>
            <w:r w:rsidRPr="0073181D">
              <w:rPr>
                <w:rFonts w:ascii="Times" w:eastAsia="Batang" w:hAnsi="Times" w:cs="Times"/>
                <w:b/>
                <w:bCs/>
                <w:iCs/>
                <w:color w:val="000000"/>
                <w:sz w:val="20"/>
                <w:highlight w:val="green"/>
                <w:shd w:val="clear" w:color="auto" w:fill="FFFF00"/>
              </w:rPr>
              <w:t>Agreement</w:t>
            </w:r>
          </w:p>
          <w:p w14:paraId="5B6BF84B" w14:textId="77777777" w:rsidR="0073181D" w:rsidRPr="0073181D" w:rsidRDefault="0073181D" w:rsidP="0073181D">
            <w:pPr>
              <w:spacing w:after="0"/>
              <w:rPr>
                <w:rFonts w:ascii="Times" w:eastAsia="Batang" w:hAnsi="Times" w:cs="Times"/>
                <w:iCs/>
                <w:sz w:val="20"/>
                <w:lang w:eastAsia="ko-KR"/>
              </w:rPr>
            </w:pPr>
            <w:r w:rsidRPr="0073181D">
              <w:rPr>
                <w:rFonts w:ascii="Times" w:eastAsia="Batang" w:hAnsi="Times" w:cs="Times"/>
                <w:iCs/>
                <w:sz w:val="20"/>
              </w:rPr>
              <w:t xml:space="preserve">For implicit BFD RS configuration, if number of TCI states </w:t>
            </w:r>
            <w:bookmarkStart w:id="2" w:name="_GoBack"/>
            <w:bookmarkEnd w:id="2"/>
            <w:r w:rsidRPr="0073181D">
              <w:rPr>
                <w:rFonts w:ascii="Times" w:eastAsia="Batang" w:hAnsi="Times" w:cs="Times"/>
                <w:iCs/>
                <w:sz w:val="20"/>
              </w:rPr>
              <w:t xml:space="preserve">for CORESETs associated with a </w:t>
            </w:r>
            <w:proofErr w:type="spellStart"/>
            <w:r w:rsidRPr="0073181D">
              <w:rPr>
                <w:rFonts w:ascii="Times" w:eastAsia="Batang" w:hAnsi="Times" w:cs="Times"/>
                <w:i/>
                <w:sz w:val="20"/>
              </w:rPr>
              <w:t>CORESETPoolIndex</w:t>
            </w:r>
            <w:proofErr w:type="spellEnd"/>
            <w:r w:rsidRPr="0073181D">
              <w:rPr>
                <w:rFonts w:ascii="Times" w:eastAsia="Batang" w:hAnsi="Times" w:cs="Times"/>
                <w:iCs/>
                <w:sz w:val="20"/>
              </w:rPr>
              <w:t xml:space="preserve"> exceeds the UE capability on maximum number of BFD-RS resources per set, re-use the RLM-RS selection rule. </w:t>
            </w:r>
          </w:p>
          <w:p w14:paraId="58213EF8" w14:textId="77777777" w:rsidR="0073181D" w:rsidRPr="0073181D" w:rsidRDefault="0073181D" w:rsidP="0073181D">
            <w:pPr>
              <w:spacing w:after="0"/>
              <w:rPr>
                <w:rFonts w:ascii="Times" w:eastAsia="Batang" w:hAnsi="Times" w:cs="Times"/>
                <w:sz w:val="20"/>
                <w:lang w:eastAsia="x-none"/>
              </w:rPr>
            </w:pPr>
          </w:p>
          <w:p w14:paraId="0E799540" w14:textId="77777777" w:rsidR="0073181D" w:rsidRPr="0073181D" w:rsidRDefault="0073181D" w:rsidP="0073181D">
            <w:pPr>
              <w:spacing w:after="0"/>
              <w:rPr>
                <w:rFonts w:ascii="Times" w:eastAsia="Batang" w:hAnsi="Times" w:cs="Times"/>
                <w:b/>
                <w:bCs/>
                <w:iCs/>
                <w:sz w:val="20"/>
                <w:highlight w:val="green"/>
              </w:rPr>
            </w:pPr>
            <w:r w:rsidRPr="0073181D">
              <w:rPr>
                <w:rFonts w:ascii="Times" w:eastAsia="Batang" w:hAnsi="Times" w:cs="Times"/>
                <w:b/>
                <w:bCs/>
                <w:iCs/>
                <w:color w:val="000000"/>
                <w:sz w:val="20"/>
                <w:highlight w:val="green"/>
                <w:shd w:val="clear" w:color="auto" w:fill="FFFF00"/>
              </w:rPr>
              <w:t>Agreement</w:t>
            </w:r>
          </w:p>
          <w:p w14:paraId="695F73F7" w14:textId="77777777" w:rsidR="0073181D" w:rsidRPr="0073181D" w:rsidRDefault="0073181D" w:rsidP="0073181D">
            <w:pPr>
              <w:spacing w:after="0"/>
              <w:rPr>
                <w:rFonts w:ascii="Times" w:eastAsia="Batang" w:hAnsi="Times" w:cs="Times"/>
                <w:sz w:val="20"/>
              </w:rPr>
            </w:pPr>
            <w:r w:rsidRPr="0073181D">
              <w:rPr>
                <w:rFonts w:ascii="Times" w:eastAsia="Batang" w:hAnsi="Times" w:cs="Times"/>
                <w:bCs/>
                <w:sz w:val="20"/>
              </w:rPr>
              <w:t>On the PUCCH-SR resource/SR configurations</w:t>
            </w:r>
            <w:r w:rsidRPr="0073181D">
              <w:rPr>
                <w:rFonts w:ascii="Times" w:eastAsia="MS Mincho" w:hAnsi="Times" w:cs="Times"/>
                <w:bCs/>
                <w:sz w:val="20"/>
              </w:rPr>
              <w:t> </w:t>
            </w:r>
            <w:r w:rsidRPr="0073181D">
              <w:rPr>
                <w:rFonts w:ascii="Times" w:eastAsia="Batang" w:hAnsi="Times" w:cs="Times"/>
                <w:bCs/>
                <w:sz w:val="20"/>
              </w:rPr>
              <w:t>selection rule when SR is triggered and 2 PUCCH-SR resource/SR configurations are configured,</w:t>
            </w:r>
            <w:r w:rsidRPr="0073181D">
              <w:rPr>
                <w:rFonts w:ascii="Times" w:eastAsia="MS Mincho" w:hAnsi="Times" w:cs="Times"/>
                <w:bCs/>
                <w:sz w:val="20"/>
              </w:rPr>
              <w:t> t</w:t>
            </w:r>
            <w:r w:rsidRPr="0073181D">
              <w:rPr>
                <w:rFonts w:ascii="Times" w:eastAsia="Batang" w:hAnsi="Times" w:cs="Times"/>
                <w:bCs/>
                <w:sz w:val="20"/>
              </w:rPr>
              <w:t xml:space="preserve">he UE triggers the PUCCH-SR </w:t>
            </w:r>
            <w:r w:rsidRPr="0073181D">
              <w:rPr>
                <w:rFonts w:ascii="Times" w:eastAsia="Batang" w:hAnsi="Times" w:cs="Times"/>
                <w:bCs/>
                <w:sz w:val="20"/>
                <w:lang w:val="en-US"/>
              </w:rPr>
              <w:t>resource</w:t>
            </w:r>
            <w:r w:rsidRPr="0073181D">
              <w:rPr>
                <w:rFonts w:ascii="Times" w:eastAsia="Batang" w:hAnsi="Times" w:cs="Times"/>
                <w:bCs/>
                <w:sz w:val="20"/>
              </w:rPr>
              <w:t>/SR configuration that is associated with failed BFD-RS set.</w:t>
            </w:r>
          </w:p>
          <w:p w14:paraId="5E4C1C89" w14:textId="4F261D01" w:rsidR="0073181D" w:rsidRPr="0073181D" w:rsidRDefault="0073181D" w:rsidP="0073181D">
            <w:pPr>
              <w:spacing w:after="0"/>
              <w:rPr>
                <w:rFonts w:ascii="Times" w:eastAsia="Batang" w:hAnsi="Times" w:cs="Times"/>
                <w:sz w:val="20"/>
                <w:lang w:val="en-US" w:eastAsia="x-none"/>
              </w:rPr>
            </w:pPr>
          </w:p>
          <w:p w14:paraId="28EFA224" w14:textId="77777777" w:rsidR="0073181D" w:rsidRPr="0073181D" w:rsidRDefault="0073181D" w:rsidP="0073181D">
            <w:pPr>
              <w:spacing w:after="0"/>
              <w:rPr>
                <w:rFonts w:ascii="Times" w:eastAsia="Batang" w:hAnsi="Times" w:cs="Times"/>
                <w:b/>
                <w:bCs/>
                <w:iCs/>
                <w:sz w:val="20"/>
                <w:highlight w:val="green"/>
              </w:rPr>
            </w:pPr>
            <w:r w:rsidRPr="0073181D">
              <w:rPr>
                <w:rFonts w:ascii="Times" w:eastAsia="Batang" w:hAnsi="Times" w:cs="Times"/>
                <w:b/>
                <w:bCs/>
                <w:iCs/>
                <w:color w:val="000000"/>
                <w:sz w:val="20"/>
                <w:highlight w:val="green"/>
                <w:shd w:val="clear" w:color="auto" w:fill="FFFF00"/>
              </w:rPr>
              <w:t>Agreement</w:t>
            </w:r>
          </w:p>
          <w:p w14:paraId="0C2C07E9" w14:textId="77777777" w:rsidR="0073181D" w:rsidRPr="0073181D" w:rsidRDefault="0073181D" w:rsidP="0073181D">
            <w:pPr>
              <w:spacing w:after="0"/>
              <w:rPr>
                <w:rFonts w:ascii="Times" w:eastAsia="Batang" w:hAnsi="Times" w:cs="Times"/>
                <w:bCs/>
                <w:sz w:val="20"/>
              </w:rPr>
            </w:pPr>
            <w:r w:rsidRPr="0073181D">
              <w:rPr>
                <w:rFonts w:ascii="Times" w:eastAsia="Batang" w:hAnsi="Times" w:cs="Times"/>
                <w:bCs/>
                <w:sz w:val="20"/>
              </w:rPr>
              <w:t xml:space="preserve">Regarding whether the two dedicated PUCCH-SR resources are corresponding to one </w:t>
            </w:r>
            <w:proofErr w:type="spellStart"/>
            <w:r w:rsidRPr="0073181D">
              <w:rPr>
                <w:rFonts w:ascii="Times" w:eastAsia="Batang" w:hAnsi="Times" w:cs="Times"/>
                <w:bCs/>
                <w:sz w:val="20"/>
              </w:rPr>
              <w:t>schedulingRequestId</w:t>
            </w:r>
            <w:proofErr w:type="spellEnd"/>
            <w:r w:rsidRPr="0073181D">
              <w:rPr>
                <w:rFonts w:ascii="Times" w:eastAsia="Batang" w:hAnsi="Times" w:cs="Times"/>
                <w:bCs/>
                <w:sz w:val="20"/>
              </w:rPr>
              <w:t xml:space="preserve"> or two </w:t>
            </w:r>
            <w:proofErr w:type="spellStart"/>
            <w:r w:rsidRPr="0073181D">
              <w:rPr>
                <w:rFonts w:ascii="Times" w:eastAsia="Batang" w:hAnsi="Times" w:cs="Times"/>
                <w:bCs/>
                <w:sz w:val="20"/>
              </w:rPr>
              <w:t>schedulingRequestId</w:t>
            </w:r>
            <w:proofErr w:type="spellEnd"/>
          </w:p>
          <w:p w14:paraId="10383E67" w14:textId="77777777" w:rsidR="0073181D" w:rsidRPr="0073181D" w:rsidRDefault="0073181D" w:rsidP="0073181D">
            <w:pPr>
              <w:numPr>
                <w:ilvl w:val="0"/>
                <w:numId w:val="43"/>
              </w:numPr>
              <w:spacing w:after="0"/>
              <w:rPr>
                <w:rFonts w:ascii="Times" w:eastAsia="Batang" w:hAnsi="Times" w:cs="Times"/>
                <w:bCs/>
                <w:sz w:val="20"/>
              </w:rPr>
            </w:pPr>
            <w:r w:rsidRPr="0073181D">
              <w:rPr>
                <w:rFonts w:ascii="Times" w:eastAsia="Batang" w:hAnsi="Times" w:cs="Times"/>
                <w:bCs/>
                <w:sz w:val="20"/>
              </w:rPr>
              <w:t>Alt3: Leave it to RAN2</w:t>
            </w:r>
          </w:p>
          <w:p w14:paraId="58BEB734" w14:textId="77777777" w:rsidR="0073181D" w:rsidRPr="0073181D" w:rsidRDefault="0073181D" w:rsidP="0073181D">
            <w:pPr>
              <w:spacing w:after="0"/>
              <w:rPr>
                <w:rFonts w:ascii="Times" w:eastAsia="Batang" w:hAnsi="Times" w:cs="Times"/>
                <w:sz w:val="20"/>
                <w:lang w:val="en-US" w:eastAsia="x-none"/>
              </w:rPr>
            </w:pPr>
          </w:p>
          <w:p w14:paraId="2787322A" w14:textId="77777777" w:rsidR="0073181D" w:rsidRPr="0073181D" w:rsidRDefault="0073181D" w:rsidP="0073181D">
            <w:pPr>
              <w:spacing w:after="0" w:line="240" w:lineRule="atLeast"/>
              <w:rPr>
                <w:rFonts w:ascii="Times" w:eastAsia="SimSun" w:hAnsi="Times" w:cs="Times"/>
                <w:b/>
                <w:sz w:val="20"/>
                <w:highlight w:val="green"/>
                <w:lang w:val="en-US" w:eastAsia="zh-CN"/>
              </w:rPr>
            </w:pPr>
            <w:r w:rsidRPr="0073181D">
              <w:rPr>
                <w:rFonts w:ascii="Times" w:eastAsia="Calibri" w:hAnsi="Times" w:cs="Times"/>
                <w:b/>
                <w:color w:val="000000"/>
                <w:sz w:val="20"/>
                <w:highlight w:val="green"/>
                <w:lang w:val="en-US" w:eastAsia="zh-CN"/>
              </w:rPr>
              <w:t>Agreement</w:t>
            </w:r>
          </w:p>
          <w:p w14:paraId="089C3ACC" w14:textId="77777777" w:rsidR="0073181D" w:rsidRPr="0073181D" w:rsidRDefault="0073181D" w:rsidP="0073181D">
            <w:pPr>
              <w:spacing w:after="0" w:line="240" w:lineRule="atLeast"/>
              <w:rPr>
                <w:rFonts w:ascii="Times" w:eastAsia="Calibri" w:hAnsi="Times" w:cs="Times"/>
                <w:sz w:val="24"/>
                <w:szCs w:val="24"/>
                <w:lang w:val="en-US" w:eastAsia="zh-CN"/>
              </w:rPr>
            </w:pPr>
            <w:r w:rsidRPr="0073181D">
              <w:rPr>
                <w:rFonts w:ascii="Times" w:eastAsia="Calibri" w:hAnsi="Times" w:cs="Times"/>
                <w:sz w:val="20"/>
                <w:lang w:val="en-US" w:eastAsia="zh-CN"/>
              </w:rPr>
              <w:t>Regarding how to differentiate Rel-15/16 and Rel-17 group-based beam reporting procedure,</w:t>
            </w:r>
          </w:p>
          <w:p w14:paraId="6C8846CC" w14:textId="77777777" w:rsidR="0073181D" w:rsidRPr="0073181D" w:rsidRDefault="0073181D" w:rsidP="0073181D">
            <w:pPr>
              <w:numPr>
                <w:ilvl w:val="0"/>
                <w:numId w:val="43"/>
              </w:numPr>
              <w:spacing w:after="0"/>
              <w:rPr>
                <w:rFonts w:ascii="Times" w:eastAsia="Calibri" w:hAnsi="Times" w:cs="Times"/>
                <w:szCs w:val="22"/>
                <w:lang w:val="en-US" w:eastAsia="zh-CN"/>
              </w:rPr>
            </w:pPr>
            <w:r w:rsidRPr="0073181D">
              <w:rPr>
                <w:rFonts w:ascii="Times" w:eastAsia="Calibri" w:hAnsi="Times" w:cs="Times"/>
                <w:sz w:val="20"/>
                <w:lang w:val="en-US" w:eastAsia="zh-CN"/>
              </w:rPr>
              <w:t>Alt-1 (explicit): to introduce a RRC parameter groupBasedBeamReportingR17, e.g. </w:t>
            </w:r>
            <w:r w:rsidRPr="0073181D">
              <w:rPr>
                <w:rFonts w:ascii="Times" w:eastAsia="Calibri" w:hAnsi="Times" w:cs="Times"/>
                <w:i/>
                <w:iCs/>
                <w:sz w:val="20"/>
                <w:lang w:val="en-US" w:eastAsia="zh-CN"/>
              </w:rPr>
              <w:t>groupBasedBeamReportingR17</w:t>
            </w:r>
          </w:p>
          <w:p w14:paraId="43110422" w14:textId="77777777" w:rsidR="0073181D" w:rsidRPr="0073181D" w:rsidRDefault="0073181D" w:rsidP="0073181D">
            <w:pPr>
              <w:spacing w:after="0"/>
              <w:rPr>
                <w:rFonts w:ascii="Times" w:eastAsia="Calibri" w:hAnsi="Times" w:cs="Times"/>
                <w:szCs w:val="22"/>
                <w:lang w:val="en-US" w:eastAsia="zh-CN"/>
              </w:rPr>
            </w:pPr>
            <w:r w:rsidRPr="0073181D">
              <w:rPr>
                <w:rFonts w:ascii="Times" w:eastAsia="Calibri" w:hAnsi="Times" w:cs="Times"/>
                <w:color w:val="1F497D"/>
                <w:sz w:val="21"/>
                <w:szCs w:val="21"/>
                <w:lang w:val="en-US" w:eastAsia="zh-CN"/>
              </w:rPr>
              <w:t>  </w:t>
            </w:r>
          </w:p>
          <w:p w14:paraId="7ED86849" w14:textId="77777777" w:rsidR="0073181D" w:rsidRPr="0073181D" w:rsidRDefault="0073181D" w:rsidP="0073181D">
            <w:pPr>
              <w:spacing w:after="0" w:line="240" w:lineRule="atLeast"/>
              <w:rPr>
                <w:rFonts w:ascii="Times" w:eastAsia="SimSun" w:hAnsi="Times" w:cs="Times"/>
                <w:b/>
                <w:sz w:val="20"/>
                <w:highlight w:val="green"/>
                <w:lang w:val="en-US" w:eastAsia="zh-CN"/>
              </w:rPr>
            </w:pPr>
            <w:r w:rsidRPr="0073181D">
              <w:rPr>
                <w:rFonts w:ascii="Times" w:eastAsia="Calibri" w:hAnsi="Times" w:cs="Times"/>
                <w:b/>
                <w:color w:val="000000"/>
                <w:sz w:val="20"/>
                <w:highlight w:val="green"/>
                <w:lang w:val="en-US" w:eastAsia="zh-CN"/>
              </w:rPr>
              <w:t>Agreement</w:t>
            </w:r>
          </w:p>
          <w:p w14:paraId="4F25B3DA" w14:textId="77777777" w:rsidR="0073181D" w:rsidRPr="0073181D" w:rsidRDefault="0073181D" w:rsidP="0073181D">
            <w:pPr>
              <w:spacing w:after="0"/>
              <w:rPr>
                <w:rFonts w:ascii="Times" w:eastAsia="Calibri" w:hAnsi="Times" w:cs="Times"/>
                <w:sz w:val="24"/>
                <w:szCs w:val="24"/>
                <w:lang w:val="en-US" w:eastAsia="zh-CN"/>
              </w:rPr>
            </w:pPr>
            <w:r w:rsidRPr="0073181D">
              <w:rPr>
                <w:rFonts w:ascii="Times" w:eastAsia="Calibri" w:hAnsi="Times" w:cs="Times"/>
                <w:color w:val="000000"/>
                <w:sz w:val="20"/>
                <w:shd w:val="clear" w:color="auto" w:fill="FFFFFF"/>
                <w:lang w:val="en-US" w:eastAsia="zh-CN"/>
              </w:rPr>
              <w:t xml:space="preserve">On RACH -based transmission on a </w:t>
            </w:r>
            <w:proofErr w:type="spellStart"/>
            <w:proofErr w:type="gramStart"/>
            <w:r w:rsidRPr="0073181D">
              <w:rPr>
                <w:rFonts w:ascii="Times" w:eastAsia="Calibri" w:hAnsi="Times" w:cs="Times"/>
                <w:color w:val="000000"/>
                <w:sz w:val="20"/>
                <w:shd w:val="clear" w:color="auto" w:fill="FFFFFF"/>
                <w:lang w:val="en-US" w:eastAsia="zh-CN"/>
              </w:rPr>
              <w:t>SpCell</w:t>
            </w:r>
            <w:proofErr w:type="spellEnd"/>
            <w:r w:rsidRPr="0073181D">
              <w:rPr>
                <w:rFonts w:ascii="Times" w:eastAsia="Calibri" w:hAnsi="Times" w:cs="Times"/>
                <w:color w:val="000000"/>
                <w:sz w:val="20"/>
                <w:shd w:val="clear" w:color="auto" w:fill="FFFFFF"/>
                <w:lang w:val="en-US" w:eastAsia="zh-CN"/>
              </w:rPr>
              <w:t xml:space="preserve"> ,</w:t>
            </w:r>
            <w:proofErr w:type="gramEnd"/>
            <w:r w:rsidRPr="0073181D">
              <w:rPr>
                <w:rFonts w:ascii="Times" w:eastAsia="Calibri" w:hAnsi="Times" w:cs="Times"/>
                <w:color w:val="000000"/>
                <w:sz w:val="20"/>
                <w:shd w:val="clear" w:color="auto" w:fill="FFFFFF"/>
                <w:lang w:val="en-US" w:eastAsia="zh-CN"/>
              </w:rPr>
              <w:t xml:space="preserve"> the support of additional scenarios triggering RACH -based transmission on </w:t>
            </w:r>
            <w:proofErr w:type="spellStart"/>
            <w:r w:rsidRPr="0073181D">
              <w:rPr>
                <w:rFonts w:ascii="Times" w:eastAsia="Calibri" w:hAnsi="Times" w:cs="Times"/>
                <w:color w:val="000000"/>
                <w:sz w:val="20"/>
                <w:shd w:val="clear" w:color="auto" w:fill="FFFFFF"/>
                <w:lang w:val="en-US" w:eastAsia="zh-CN"/>
              </w:rPr>
              <w:t>SpCell</w:t>
            </w:r>
            <w:proofErr w:type="spellEnd"/>
            <w:r w:rsidRPr="0073181D">
              <w:rPr>
                <w:rFonts w:ascii="Times" w:eastAsia="Calibri" w:hAnsi="Times" w:cs="Times"/>
                <w:color w:val="000000"/>
                <w:sz w:val="20"/>
                <w:shd w:val="clear" w:color="auto" w:fill="FFFFFF"/>
                <w:lang w:val="en-US" w:eastAsia="zh-CN"/>
              </w:rPr>
              <w:t>, if any, is up to RAN2.</w:t>
            </w:r>
          </w:p>
          <w:p w14:paraId="74718B6F" w14:textId="77777777" w:rsidR="0073181D" w:rsidRPr="0073181D" w:rsidRDefault="0073181D" w:rsidP="0073181D">
            <w:pPr>
              <w:spacing w:after="0"/>
              <w:rPr>
                <w:rFonts w:ascii="Times" w:eastAsia="Calibri" w:hAnsi="Times" w:cs="Times"/>
                <w:szCs w:val="22"/>
                <w:lang w:val="en-US" w:eastAsia="zh-CN"/>
              </w:rPr>
            </w:pPr>
            <w:r w:rsidRPr="0073181D">
              <w:rPr>
                <w:rFonts w:ascii="Times" w:eastAsia="Calibri" w:hAnsi="Times" w:cs="Times"/>
                <w:color w:val="1F497D"/>
                <w:sz w:val="21"/>
                <w:szCs w:val="21"/>
                <w:lang w:val="en-US" w:eastAsia="zh-CN"/>
              </w:rPr>
              <w:t>  </w:t>
            </w:r>
          </w:p>
          <w:p w14:paraId="42FF07FA" w14:textId="77777777" w:rsidR="0073181D" w:rsidRPr="0073181D" w:rsidRDefault="0073181D" w:rsidP="0073181D">
            <w:pPr>
              <w:spacing w:after="0"/>
              <w:rPr>
                <w:rFonts w:ascii="Times" w:eastAsia="Calibri" w:hAnsi="Times" w:cs="Times"/>
                <w:b/>
                <w:sz w:val="20"/>
                <w:lang w:eastAsia="zh-CN"/>
              </w:rPr>
            </w:pPr>
            <w:r w:rsidRPr="0073181D">
              <w:rPr>
                <w:rFonts w:ascii="Times" w:eastAsia="Calibri" w:hAnsi="Times" w:cs="Times"/>
                <w:b/>
                <w:sz w:val="20"/>
                <w:lang w:eastAsia="zh-CN"/>
              </w:rPr>
              <w:t>Conclusion</w:t>
            </w:r>
          </w:p>
          <w:p w14:paraId="4CE1D5F7" w14:textId="77777777" w:rsidR="0073181D" w:rsidRPr="0073181D" w:rsidRDefault="0073181D" w:rsidP="0073181D">
            <w:pPr>
              <w:spacing w:after="0"/>
              <w:rPr>
                <w:rFonts w:ascii="Times" w:eastAsia="Calibri" w:hAnsi="Times" w:cs="Times"/>
                <w:sz w:val="24"/>
                <w:szCs w:val="24"/>
                <w:lang w:val="en-US" w:eastAsia="zh-CN"/>
              </w:rPr>
            </w:pPr>
            <w:r w:rsidRPr="0073181D">
              <w:rPr>
                <w:rFonts w:ascii="Times" w:eastAsia="Calibri" w:hAnsi="Times" w:cs="Times"/>
                <w:sz w:val="20"/>
                <w:lang w:eastAsia="zh-CN"/>
              </w:rPr>
              <w:t>For beam reporting option 2, there is no consensus on supporting the following alternatives in Rel-17:</w:t>
            </w:r>
          </w:p>
          <w:p w14:paraId="0EDA3DE6" w14:textId="77777777" w:rsidR="0073181D" w:rsidRPr="0073181D" w:rsidRDefault="0073181D" w:rsidP="0073181D">
            <w:pPr>
              <w:numPr>
                <w:ilvl w:val="0"/>
                <w:numId w:val="43"/>
              </w:numPr>
              <w:spacing w:after="0"/>
              <w:rPr>
                <w:rFonts w:ascii="Times" w:eastAsia="Calibri" w:hAnsi="Times" w:cs="Times"/>
                <w:sz w:val="20"/>
                <w:lang w:val="en-US" w:eastAsia="zh-CN"/>
              </w:rPr>
            </w:pPr>
            <w:r w:rsidRPr="0073181D">
              <w:rPr>
                <w:rFonts w:ascii="Times" w:eastAsia="Calibri" w:hAnsi="Times" w:cs="Times"/>
                <w:sz w:val="20"/>
                <w:lang w:val="en-US" w:eastAsia="zh-CN"/>
              </w:rPr>
              <w:t xml:space="preserve">Alt-1: </w:t>
            </w:r>
            <w:proofErr w:type="spellStart"/>
            <w:r w:rsidRPr="0073181D">
              <w:rPr>
                <w:rFonts w:ascii="Times" w:eastAsia="Calibri" w:hAnsi="Times" w:cs="Times"/>
                <w:sz w:val="20"/>
                <w:lang w:val="en-US" w:eastAsia="zh-CN"/>
              </w:rPr>
              <w:t>gNB</w:t>
            </w:r>
            <w:proofErr w:type="spellEnd"/>
            <w:r w:rsidRPr="0073181D">
              <w:rPr>
                <w:rFonts w:ascii="Times" w:eastAsia="Calibri" w:hAnsi="Times" w:cs="Times"/>
                <w:sz w:val="20"/>
                <w:lang w:val="en-US" w:eastAsia="zh-CN"/>
              </w:rPr>
              <w:t xml:space="preserve"> configures UE whether to report beams associated with same or different RX spatial filters. </w:t>
            </w:r>
          </w:p>
          <w:p w14:paraId="658559DF" w14:textId="77777777" w:rsidR="0073181D" w:rsidRPr="0073181D" w:rsidRDefault="0073181D" w:rsidP="0073181D">
            <w:pPr>
              <w:numPr>
                <w:ilvl w:val="0"/>
                <w:numId w:val="43"/>
              </w:numPr>
              <w:spacing w:after="0"/>
              <w:rPr>
                <w:rFonts w:ascii="Times" w:eastAsia="Calibri" w:hAnsi="Times" w:cs="Times"/>
                <w:sz w:val="20"/>
                <w:lang w:val="en-US" w:eastAsia="zh-CN"/>
              </w:rPr>
            </w:pPr>
            <w:r w:rsidRPr="0073181D">
              <w:rPr>
                <w:rFonts w:ascii="Times" w:eastAsia="Calibri" w:hAnsi="Times" w:cs="Times"/>
                <w:sz w:val="20"/>
                <w:lang w:val="en-US" w:eastAsia="zh-CN"/>
              </w:rPr>
              <w:t>Alt-2: UE informs to NW whether the reported beams in a beam group are associated with same or different RX spatial filters.</w:t>
            </w:r>
          </w:p>
          <w:p w14:paraId="47D5BE7E" w14:textId="77777777" w:rsidR="0073181D" w:rsidRPr="0073181D" w:rsidRDefault="0073181D" w:rsidP="0073181D">
            <w:pPr>
              <w:numPr>
                <w:ilvl w:val="0"/>
                <w:numId w:val="43"/>
              </w:numPr>
              <w:spacing w:after="0"/>
              <w:rPr>
                <w:rFonts w:ascii="Times" w:eastAsia="Calibri" w:hAnsi="Times" w:cs="Times"/>
                <w:sz w:val="20"/>
                <w:lang w:val="en-US" w:eastAsia="zh-CN"/>
              </w:rPr>
            </w:pPr>
            <w:r w:rsidRPr="0073181D">
              <w:rPr>
                <w:rFonts w:ascii="Times" w:eastAsia="Calibri" w:hAnsi="Times" w:cs="Times"/>
                <w:sz w:val="20"/>
                <w:lang w:val="en-US" w:eastAsia="zh-CN"/>
              </w:rPr>
              <w:t>Alt-3: UE informs to NW whether the reported beams in a beam group are associated with same or different RX spatial filters.</w:t>
            </w:r>
          </w:p>
          <w:p w14:paraId="6DF9B2A0" w14:textId="77777777" w:rsidR="0073181D" w:rsidRPr="0073181D" w:rsidRDefault="0073181D" w:rsidP="0073181D">
            <w:pPr>
              <w:numPr>
                <w:ilvl w:val="1"/>
                <w:numId w:val="43"/>
              </w:numPr>
              <w:spacing w:after="0"/>
              <w:rPr>
                <w:rFonts w:ascii="Times" w:eastAsia="Calibri" w:hAnsi="Times" w:cs="Times"/>
                <w:sz w:val="20"/>
                <w:lang w:val="en-US" w:eastAsia="zh-CN"/>
              </w:rPr>
            </w:pPr>
            <w:r w:rsidRPr="0073181D">
              <w:rPr>
                <w:rFonts w:ascii="Times" w:eastAsia="Calibri" w:hAnsi="Times" w:cs="Times"/>
                <w:sz w:val="20"/>
                <w:lang w:val="en-US" w:eastAsia="zh-CN"/>
              </w:rPr>
              <w:t xml:space="preserve">Maximum number of supported layers per RX spatial filter is signaled to </w:t>
            </w:r>
            <w:proofErr w:type="spellStart"/>
            <w:r w:rsidRPr="0073181D">
              <w:rPr>
                <w:rFonts w:ascii="Times" w:eastAsia="Calibri" w:hAnsi="Times" w:cs="Times"/>
                <w:sz w:val="20"/>
                <w:lang w:val="en-US" w:eastAsia="zh-CN"/>
              </w:rPr>
              <w:t>gNB</w:t>
            </w:r>
            <w:proofErr w:type="spellEnd"/>
            <w:r w:rsidRPr="0073181D">
              <w:rPr>
                <w:rFonts w:ascii="Times" w:eastAsia="Calibri" w:hAnsi="Times" w:cs="Times"/>
                <w:sz w:val="20"/>
                <w:lang w:val="en-US" w:eastAsia="zh-CN"/>
              </w:rPr>
              <w:t xml:space="preserve"> by UE capability signaling.</w:t>
            </w:r>
          </w:p>
          <w:p w14:paraId="50CDC82F" w14:textId="227CE443" w:rsidR="004C174C" w:rsidRPr="004C174C" w:rsidRDefault="004C174C" w:rsidP="00A90934">
            <w:pPr>
              <w:spacing w:after="0"/>
              <w:jc w:val="both"/>
              <w:rPr>
                <w:sz w:val="18"/>
                <w:szCs w:val="18"/>
                <w:lang w:val="en-US"/>
              </w:rPr>
            </w:pPr>
          </w:p>
        </w:tc>
      </w:tr>
    </w:tbl>
    <w:p w14:paraId="79AFDED5" w14:textId="77777777" w:rsidR="004D0FE7" w:rsidRDefault="004D0FE7" w:rsidP="004D0FE7">
      <w:pPr>
        <w:pStyle w:val="0Maintext"/>
        <w:spacing w:after="60" w:afterAutospacing="0"/>
        <w:ind w:firstLine="0"/>
        <w:rPr>
          <w:lang w:val="en-US"/>
        </w:rPr>
      </w:pPr>
    </w:p>
    <w:p w14:paraId="4E6EB5C2" w14:textId="524F98AB" w:rsidR="008560AC" w:rsidRPr="0073181D" w:rsidRDefault="009A670A" w:rsidP="0073181D">
      <w:pPr>
        <w:pStyle w:val="0Maintext"/>
        <w:spacing w:after="60" w:afterAutospacing="0"/>
        <w:ind w:firstLine="0"/>
        <w:rPr>
          <w:lang w:val="en-US"/>
        </w:rPr>
      </w:pPr>
      <w:r>
        <w:rPr>
          <w:lang w:val="en-US"/>
        </w:rPr>
        <w:t>In t</w:t>
      </w:r>
      <w:r w:rsidR="004D0FE7">
        <w:rPr>
          <w:lang w:val="en-US"/>
        </w:rPr>
        <w:t>his contribution</w:t>
      </w:r>
      <w:r>
        <w:rPr>
          <w:lang w:val="en-US"/>
        </w:rPr>
        <w:t>, we provide our</w:t>
      </w:r>
      <w:r w:rsidR="00697CD6">
        <w:rPr>
          <w:lang w:val="en-US"/>
        </w:rPr>
        <w:t xml:space="preserve"> views on </w:t>
      </w:r>
      <w:r w:rsidR="0073181D">
        <w:rPr>
          <w:lang w:val="en-US"/>
        </w:rPr>
        <w:t>some remaining issues</w:t>
      </w:r>
      <w:r w:rsidR="00697CD6">
        <w:rPr>
          <w:lang w:val="en-US"/>
        </w:rPr>
        <w:t xml:space="preserve"> related to the</w:t>
      </w:r>
      <w:r w:rsidR="000E30ED">
        <w:rPr>
          <w:lang w:val="en-US"/>
        </w:rPr>
        <w:t xml:space="preserve"> </w:t>
      </w:r>
      <w:r w:rsidR="00523712">
        <w:rPr>
          <w:lang w:val="en-US"/>
        </w:rPr>
        <w:t xml:space="preserve">beam management enhancements for multi-TRP </w:t>
      </w:r>
      <w:r w:rsidR="00697CD6">
        <w:rPr>
          <w:lang w:val="en-US"/>
        </w:rPr>
        <w:t xml:space="preserve">based on the </w:t>
      </w:r>
      <w:r w:rsidR="006C557F">
        <w:rPr>
          <w:lang w:val="en-US"/>
        </w:rPr>
        <w:t>agreements and pro</w:t>
      </w:r>
      <w:r w:rsidR="008A67D0">
        <w:rPr>
          <w:lang w:val="en-US"/>
        </w:rPr>
        <w:t>gr</w:t>
      </w:r>
      <w:r w:rsidR="006C557F">
        <w:rPr>
          <w:lang w:val="en-US"/>
        </w:rPr>
        <w:t>ess from past RAN1 meetings such as those</w:t>
      </w:r>
      <w:r w:rsidR="00697CD6">
        <w:rPr>
          <w:lang w:val="en-US"/>
        </w:rPr>
        <w:t xml:space="preserve"> </w:t>
      </w:r>
      <w:r w:rsidR="000E30ED">
        <w:rPr>
          <w:lang w:val="en-US"/>
        </w:rPr>
        <w:t>from RAN1 #</w:t>
      </w:r>
      <w:r w:rsidR="003F36A1">
        <w:rPr>
          <w:lang w:val="en-US"/>
        </w:rPr>
        <w:t>10</w:t>
      </w:r>
      <w:r w:rsidR="0073181D">
        <w:rPr>
          <w:lang w:val="en-US"/>
        </w:rPr>
        <w:t>7</w:t>
      </w:r>
      <w:r w:rsidR="00530802">
        <w:rPr>
          <w:lang w:val="en-US"/>
        </w:rPr>
        <w:t>-e [1</w:t>
      </w:r>
      <w:r w:rsidR="00A90934">
        <w:rPr>
          <w:lang w:val="en-US"/>
        </w:rPr>
        <w:t>]</w:t>
      </w:r>
      <w:r w:rsidR="004D0FE7">
        <w:rPr>
          <w:lang w:val="en-US"/>
        </w:rPr>
        <w:t>.</w:t>
      </w:r>
    </w:p>
    <w:p w14:paraId="7848C41D" w14:textId="0F6E629F" w:rsidR="00974EB4" w:rsidRPr="00754A9F" w:rsidRDefault="00D32B1E" w:rsidP="00754A9F">
      <w:pPr>
        <w:pStyle w:val="Heading1"/>
        <w:rPr>
          <w:sz w:val="28"/>
          <w:szCs w:val="28"/>
          <w:lang w:val="en-US"/>
        </w:rPr>
      </w:pPr>
      <w:r w:rsidRPr="000F421D">
        <w:rPr>
          <w:sz w:val="28"/>
          <w:szCs w:val="28"/>
          <w:lang w:val="en-US"/>
        </w:rPr>
        <w:lastRenderedPageBreak/>
        <w:t>BFR enhancements</w:t>
      </w:r>
      <w:r w:rsidR="00140461" w:rsidRPr="000F421D">
        <w:rPr>
          <w:sz w:val="28"/>
          <w:szCs w:val="28"/>
          <w:lang w:val="en-US"/>
        </w:rPr>
        <w:t xml:space="preserve"> </w:t>
      </w:r>
    </w:p>
    <w:p w14:paraId="0556821F" w14:textId="5FC9B428" w:rsidR="000B0C6B" w:rsidRDefault="00754A9F" w:rsidP="0073181D">
      <w:pPr>
        <w:pStyle w:val="0Maintext"/>
        <w:spacing w:after="60" w:afterAutospacing="0"/>
        <w:ind w:firstLine="0"/>
        <w:rPr>
          <w:lang w:val="en-US" w:eastAsia="ko-KR"/>
        </w:rPr>
      </w:pPr>
      <w:r>
        <w:rPr>
          <w:lang w:val="en-US" w:eastAsia="ko-KR"/>
        </w:rPr>
        <w:t xml:space="preserve">In this section, </w:t>
      </w:r>
      <w:r w:rsidR="0073181D">
        <w:rPr>
          <w:lang w:val="en-US" w:eastAsia="ko-KR"/>
        </w:rPr>
        <w:t xml:space="preserve">we provide our views on </w:t>
      </w:r>
      <w:r>
        <w:rPr>
          <w:lang w:val="en-US" w:eastAsia="ko-KR"/>
        </w:rPr>
        <w:t xml:space="preserve">some remaining open points for BFR enhancements. </w:t>
      </w:r>
      <w:r w:rsidR="0073181D">
        <w:rPr>
          <w:lang w:val="en-US" w:eastAsia="ko-KR"/>
        </w:rPr>
        <w:t>For TRP-specific explicit BFD RS resource configuration</w:t>
      </w:r>
      <w:r w:rsidR="00930219">
        <w:rPr>
          <w:lang w:val="en-US" w:eastAsia="ko-KR"/>
        </w:rPr>
        <w:t>,</w:t>
      </w:r>
      <w:r w:rsidR="0073181D">
        <w:rPr>
          <w:lang w:val="en-US" w:eastAsia="ko-KR"/>
        </w:rPr>
        <w:t xml:space="preserve"> companies had diverging views/understandings on the explicit signaling mediums. </w:t>
      </w:r>
      <w:r w:rsidR="00C75C5F">
        <w:rPr>
          <w:lang w:val="en-US" w:eastAsia="ko-KR"/>
        </w:rPr>
        <w:t>In practical deployment</w:t>
      </w:r>
      <w:r w:rsidR="0073181D">
        <w:rPr>
          <w:lang w:val="en-US" w:eastAsia="ko-KR"/>
        </w:rPr>
        <w:t xml:space="preserve">, </w:t>
      </w:r>
      <w:r w:rsidR="00930219">
        <w:rPr>
          <w:lang w:val="en-US" w:eastAsia="ko-KR"/>
        </w:rPr>
        <w:t>the BFD RS resources configured via RRC cannot keep pace with the</w:t>
      </w:r>
      <w:r w:rsidR="000B0C6B">
        <w:rPr>
          <w:lang w:val="en-US" w:eastAsia="ko-KR"/>
        </w:rPr>
        <w:t xml:space="preserve"> </w:t>
      </w:r>
      <w:r w:rsidR="00930219">
        <w:rPr>
          <w:lang w:val="en-US" w:eastAsia="ko-KR"/>
        </w:rPr>
        <w:t>TCI state update/switching, resulting in misalignment between the configured BFD RSs and the actual control channel quality.</w:t>
      </w:r>
      <w:r w:rsidR="00C75C5F">
        <w:rPr>
          <w:lang w:val="en-US" w:eastAsia="ko-KR"/>
        </w:rPr>
        <w:t xml:space="preserve"> This is especially true if the TCI state update is indicated via DCI under the Rel. 17 unified TCI framework.</w:t>
      </w:r>
      <w:r w:rsidR="00930219">
        <w:rPr>
          <w:lang w:val="en-US" w:eastAsia="ko-KR"/>
        </w:rPr>
        <w:t xml:space="preserve"> Hence, more “dynamic” MAC CE shall be used to activate/update the BFD RS resources to minimize</w:t>
      </w:r>
      <w:r w:rsidR="00C75C5F">
        <w:rPr>
          <w:lang w:val="en-US" w:eastAsia="ko-KR"/>
        </w:rPr>
        <w:t xml:space="preserve"> the impact of the misalignment</w:t>
      </w:r>
      <w:r w:rsidR="000B0C6B">
        <w:rPr>
          <w:lang w:val="en-US" w:eastAsia="ko-KR"/>
        </w:rPr>
        <w:t xml:space="preserve">. Hence, we </w:t>
      </w:r>
      <w:r w:rsidR="00175E62">
        <w:rPr>
          <w:lang w:val="en-US" w:eastAsia="ko-KR"/>
        </w:rPr>
        <w:t>have the following proposal.</w:t>
      </w:r>
    </w:p>
    <w:p w14:paraId="62CAA039" w14:textId="546D8EB7" w:rsidR="000B0C6B" w:rsidRPr="005A0B87" w:rsidRDefault="000B0C6B" w:rsidP="000B0C6B">
      <w:pPr>
        <w:pStyle w:val="0Maintext"/>
        <w:spacing w:after="60" w:afterAutospacing="0"/>
        <w:ind w:firstLine="0"/>
        <w:rPr>
          <w:i/>
          <w:lang w:val="en-US" w:eastAsia="ko-KR"/>
        </w:rPr>
      </w:pPr>
      <w:r w:rsidRPr="00140461">
        <w:rPr>
          <w:b/>
          <w:lang w:val="en-US" w:eastAsia="ko-KR"/>
        </w:rPr>
        <w:t xml:space="preserve">Proposal </w:t>
      </w:r>
      <w:r w:rsidR="00C75C5F">
        <w:rPr>
          <w:b/>
          <w:lang w:val="en-US" w:eastAsia="ko-KR"/>
        </w:rPr>
        <w:t>1</w:t>
      </w:r>
      <w:r w:rsidRPr="00140461">
        <w:rPr>
          <w:b/>
          <w:lang w:val="en-US" w:eastAsia="ko-KR"/>
        </w:rPr>
        <w:t xml:space="preserve">: </w:t>
      </w:r>
      <w:r w:rsidR="00C75C5F">
        <w:rPr>
          <w:i/>
          <w:lang w:val="en-US" w:eastAsia="ko-KR"/>
        </w:rPr>
        <w:t>Regarding explicit BFD RS resource configuration for multi-TRP BFR</w:t>
      </w:r>
      <w:r w:rsidRPr="005A0B87">
        <w:rPr>
          <w:i/>
          <w:lang w:val="en-US" w:eastAsia="ko-KR"/>
        </w:rPr>
        <w:t>,</w:t>
      </w:r>
      <w:r w:rsidR="00C75C5F">
        <w:rPr>
          <w:i/>
          <w:lang w:val="en-US" w:eastAsia="ko-KR"/>
        </w:rPr>
        <w:t xml:space="preserve"> support</w:t>
      </w:r>
    </w:p>
    <w:p w14:paraId="0E2B0F83" w14:textId="2D504A3F" w:rsidR="00C75C5F" w:rsidRDefault="00C75C5F" w:rsidP="000B0C6B">
      <w:pPr>
        <w:pStyle w:val="0Maintext"/>
        <w:numPr>
          <w:ilvl w:val="0"/>
          <w:numId w:val="41"/>
        </w:numPr>
        <w:spacing w:after="60" w:afterAutospacing="0"/>
        <w:rPr>
          <w:i/>
          <w:lang w:val="en-US" w:eastAsia="ko-KR"/>
        </w:rPr>
      </w:pPr>
      <w:r>
        <w:rPr>
          <w:i/>
          <w:lang w:val="en-US" w:eastAsia="ko-KR"/>
        </w:rPr>
        <w:t>Configuring two lists of BFD RS resources via RRC</w:t>
      </w:r>
    </w:p>
    <w:p w14:paraId="1271970E" w14:textId="1347558C" w:rsidR="000B0C6B" w:rsidRDefault="00C75C5F" w:rsidP="000B0C6B">
      <w:pPr>
        <w:pStyle w:val="0Maintext"/>
        <w:numPr>
          <w:ilvl w:val="0"/>
          <w:numId w:val="41"/>
        </w:numPr>
        <w:spacing w:after="60" w:afterAutospacing="0"/>
        <w:rPr>
          <w:i/>
          <w:lang w:val="en-US" w:eastAsia="ko-KR"/>
        </w:rPr>
      </w:pPr>
      <w:r>
        <w:rPr>
          <w:i/>
          <w:lang w:val="en-US" w:eastAsia="ko-KR"/>
        </w:rPr>
        <w:t>Updating/activating per TRP BFD RS resources</w:t>
      </w:r>
      <w:r w:rsidR="000B0C6B">
        <w:rPr>
          <w:i/>
          <w:lang w:val="en-US" w:eastAsia="ko-KR"/>
        </w:rPr>
        <w:t xml:space="preserve"> via MAC CE</w:t>
      </w:r>
    </w:p>
    <w:p w14:paraId="2122ABEA" w14:textId="32A9A597" w:rsidR="00C75C5F" w:rsidRDefault="00C75C5F" w:rsidP="00C75C5F">
      <w:pPr>
        <w:pStyle w:val="0Maintext"/>
        <w:spacing w:after="60" w:afterAutospacing="0"/>
        <w:ind w:firstLine="0"/>
        <w:rPr>
          <w:i/>
          <w:lang w:val="en-US" w:eastAsia="ko-KR"/>
        </w:rPr>
      </w:pPr>
    </w:p>
    <w:p w14:paraId="46870102" w14:textId="58115612" w:rsidR="00C75C5F" w:rsidRDefault="00C75C5F" w:rsidP="00C75C5F">
      <w:pPr>
        <w:pStyle w:val="0Maintext"/>
        <w:spacing w:after="60" w:afterAutospacing="0"/>
        <w:ind w:firstLine="0"/>
        <w:rPr>
          <w:lang w:val="en-US" w:eastAsia="ko-KR"/>
        </w:rPr>
      </w:pPr>
      <w:r>
        <w:rPr>
          <w:lang w:val="en-US" w:eastAsia="ko-KR"/>
        </w:rPr>
        <w:t>Furthermore, for BFR enhancements in a single-DCI (</w:t>
      </w:r>
      <w:proofErr w:type="spellStart"/>
      <w:r>
        <w:rPr>
          <w:lang w:val="en-US" w:eastAsia="ko-KR"/>
        </w:rPr>
        <w:t>sDCI</w:t>
      </w:r>
      <w:proofErr w:type="spellEnd"/>
      <w:r>
        <w:rPr>
          <w:lang w:val="en-US" w:eastAsia="ko-KR"/>
        </w:rPr>
        <w:t xml:space="preserve">) based multi-TRP system, UE’s behaviors on resetting beams per TRP upon receiving BFRR are still open. </w:t>
      </w:r>
      <w:r w:rsidR="008D7BF8">
        <w:rPr>
          <w:lang w:val="en-US" w:eastAsia="ko-KR"/>
        </w:rPr>
        <w:t xml:space="preserve">This can be achieved via associating BFD RS resource sets and CORESETs. </w:t>
      </w:r>
      <w:r>
        <w:rPr>
          <w:lang w:val="en-US" w:eastAsia="ko-KR"/>
        </w:rPr>
        <w:t xml:space="preserve"> </w:t>
      </w:r>
      <w:r w:rsidR="008D7BF8">
        <w:rPr>
          <w:lang w:val="en-US" w:eastAsia="ko-KR"/>
        </w:rPr>
        <w:t xml:space="preserve">In addition, </w:t>
      </w:r>
      <w:r>
        <w:rPr>
          <w:lang w:val="en-US" w:eastAsia="ko-KR"/>
        </w:rPr>
        <w:t>after the UE has received the BFRR, at least the QCL assumption for PDSCH (in addition to PDCCH) associated with the failed BFD RS set should be updated, the PDCCH and PDSCH would share the same TCI state indication</w:t>
      </w:r>
      <w:r w:rsidR="00175E62">
        <w:rPr>
          <w:lang w:val="en-US" w:eastAsia="ko-KR"/>
        </w:rPr>
        <w:t>.</w:t>
      </w:r>
    </w:p>
    <w:p w14:paraId="15073E24" w14:textId="1B92451A" w:rsidR="008D7BF8" w:rsidRDefault="008D7BF8" w:rsidP="00C75C5F">
      <w:pPr>
        <w:pStyle w:val="0Maintext"/>
        <w:spacing w:after="60" w:afterAutospacing="0"/>
        <w:ind w:firstLine="0"/>
        <w:rPr>
          <w:i/>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Regarding UE’s behaviors on resetting beams upon receiving BFRR</w:t>
      </w:r>
      <w:r w:rsidRPr="005A0B87">
        <w:rPr>
          <w:i/>
          <w:lang w:val="en-US" w:eastAsia="ko-KR"/>
        </w:rPr>
        <w:t>,</w:t>
      </w:r>
      <w:r>
        <w:rPr>
          <w:i/>
          <w:lang w:val="en-US" w:eastAsia="ko-KR"/>
        </w:rPr>
        <w:t xml:space="preserve"> support</w:t>
      </w:r>
    </w:p>
    <w:p w14:paraId="3FEA053A" w14:textId="4A3D38B9" w:rsidR="008D7BF8" w:rsidRDefault="008D7BF8" w:rsidP="000F7563">
      <w:pPr>
        <w:pStyle w:val="0Maintext"/>
        <w:numPr>
          <w:ilvl w:val="0"/>
          <w:numId w:val="41"/>
        </w:numPr>
        <w:spacing w:after="60" w:afterAutospacing="0"/>
        <w:rPr>
          <w:i/>
          <w:lang w:val="en-US" w:eastAsia="ko-KR"/>
        </w:rPr>
      </w:pPr>
      <w:r>
        <w:rPr>
          <w:i/>
          <w:lang w:val="en-US" w:eastAsia="ko-KR"/>
        </w:rPr>
        <w:t>Configuring association between BFD RS resource sets and CORESETs</w:t>
      </w:r>
    </w:p>
    <w:p w14:paraId="6E20A366" w14:textId="70DC84F3" w:rsidR="00C75C5F" w:rsidRPr="008D7BF8" w:rsidRDefault="008D7BF8" w:rsidP="008D7BF8">
      <w:pPr>
        <w:pStyle w:val="0Maintext"/>
        <w:numPr>
          <w:ilvl w:val="0"/>
          <w:numId w:val="41"/>
        </w:numPr>
        <w:spacing w:after="60" w:afterAutospacing="0"/>
        <w:rPr>
          <w:i/>
          <w:lang w:val="en-US" w:eastAsia="ko-KR"/>
        </w:rPr>
      </w:pPr>
      <w:r>
        <w:rPr>
          <w:i/>
          <w:lang w:val="en-US" w:eastAsia="ko-KR"/>
        </w:rPr>
        <w:t>Updating</w:t>
      </w:r>
      <w:r w:rsidR="000B0C6B">
        <w:rPr>
          <w:i/>
          <w:lang w:val="en-US" w:eastAsia="ko-KR"/>
        </w:rPr>
        <w:t xml:space="preserve"> at least QCL assumption for PDSCH (in addition to the already agreed PDCCH), after the UE receives BFRR</w:t>
      </w:r>
      <w:r w:rsidR="000B0C6B" w:rsidRPr="005A0B87">
        <w:rPr>
          <w:i/>
          <w:lang w:val="en-US" w:eastAsia="ko-KR"/>
        </w:rPr>
        <w:t>.</w:t>
      </w:r>
    </w:p>
    <w:p w14:paraId="53D6CE5D" w14:textId="06BBCFD4" w:rsidR="00F5164D" w:rsidRDefault="00181920" w:rsidP="00133F82">
      <w:pPr>
        <w:pStyle w:val="Heading1"/>
        <w:rPr>
          <w:sz w:val="28"/>
          <w:lang w:val="en-US"/>
        </w:rPr>
      </w:pPr>
      <w:r>
        <w:rPr>
          <w:sz w:val="28"/>
          <w:lang w:val="en-US"/>
        </w:rPr>
        <w:t>Conclusion</w:t>
      </w:r>
    </w:p>
    <w:p w14:paraId="2F3D2B37" w14:textId="243AB4C2"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 xml:space="preserve">we provide the following proposals regarding Rel. 17 </w:t>
      </w:r>
      <w:r w:rsidR="00140461">
        <w:rPr>
          <w:lang w:val="en-US" w:eastAsia="ko-KR"/>
        </w:rPr>
        <w:t>BM</w:t>
      </w:r>
      <w:r w:rsidR="00C77C50">
        <w:rPr>
          <w:lang w:val="en-US" w:eastAsia="ko-KR"/>
        </w:rPr>
        <w:t xml:space="preserve"> enhancements for multi-TRP</w:t>
      </w:r>
      <w:r>
        <w:rPr>
          <w:lang w:val="en-US" w:eastAsia="ko-KR"/>
        </w:rPr>
        <w:t xml:space="preserve">: </w:t>
      </w:r>
    </w:p>
    <w:p w14:paraId="6C0580C4" w14:textId="77777777" w:rsidR="008D7BF8" w:rsidRPr="005A0B87" w:rsidRDefault="008D7BF8" w:rsidP="008D7BF8">
      <w:pPr>
        <w:pStyle w:val="0Maintext"/>
        <w:spacing w:after="60" w:afterAutospacing="0"/>
        <w:ind w:firstLine="0"/>
        <w:rPr>
          <w:i/>
          <w:lang w:val="en-US" w:eastAsia="ko-KR"/>
        </w:rPr>
      </w:pPr>
      <w:r w:rsidRPr="00140461">
        <w:rPr>
          <w:b/>
          <w:lang w:val="en-US" w:eastAsia="ko-KR"/>
        </w:rPr>
        <w:t xml:space="preserve">Proposal </w:t>
      </w:r>
      <w:r>
        <w:rPr>
          <w:b/>
          <w:lang w:val="en-US" w:eastAsia="ko-KR"/>
        </w:rPr>
        <w:t>1</w:t>
      </w:r>
      <w:r w:rsidRPr="00140461">
        <w:rPr>
          <w:b/>
          <w:lang w:val="en-US" w:eastAsia="ko-KR"/>
        </w:rPr>
        <w:t xml:space="preserve">: </w:t>
      </w:r>
      <w:r>
        <w:rPr>
          <w:i/>
          <w:lang w:val="en-US" w:eastAsia="ko-KR"/>
        </w:rPr>
        <w:t>Regarding explicit BFD RS resource configuration for multi-TRP BFR</w:t>
      </w:r>
      <w:r w:rsidRPr="005A0B87">
        <w:rPr>
          <w:i/>
          <w:lang w:val="en-US" w:eastAsia="ko-KR"/>
        </w:rPr>
        <w:t>,</w:t>
      </w:r>
      <w:r>
        <w:rPr>
          <w:i/>
          <w:lang w:val="en-US" w:eastAsia="ko-KR"/>
        </w:rPr>
        <w:t xml:space="preserve"> support</w:t>
      </w:r>
    </w:p>
    <w:p w14:paraId="2A29D3B8" w14:textId="77777777" w:rsidR="008D7BF8" w:rsidRDefault="008D7BF8" w:rsidP="008D7BF8">
      <w:pPr>
        <w:pStyle w:val="0Maintext"/>
        <w:numPr>
          <w:ilvl w:val="0"/>
          <w:numId w:val="41"/>
        </w:numPr>
        <w:spacing w:after="60" w:afterAutospacing="0"/>
        <w:rPr>
          <w:i/>
          <w:lang w:val="en-US" w:eastAsia="ko-KR"/>
        </w:rPr>
      </w:pPr>
      <w:r>
        <w:rPr>
          <w:i/>
          <w:lang w:val="en-US" w:eastAsia="ko-KR"/>
        </w:rPr>
        <w:t>Configuring two lists of BFD RS resources via RRC</w:t>
      </w:r>
    </w:p>
    <w:p w14:paraId="21ABFEB4" w14:textId="77777777" w:rsidR="008D7BF8" w:rsidRDefault="008D7BF8" w:rsidP="008D7BF8">
      <w:pPr>
        <w:pStyle w:val="0Maintext"/>
        <w:numPr>
          <w:ilvl w:val="0"/>
          <w:numId w:val="41"/>
        </w:numPr>
        <w:spacing w:after="60" w:afterAutospacing="0"/>
        <w:rPr>
          <w:i/>
          <w:lang w:val="en-US" w:eastAsia="ko-KR"/>
        </w:rPr>
      </w:pPr>
      <w:r>
        <w:rPr>
          <w:i/>
          <w:lang w:val="en-US" w:eastAsia="ko-KR"/>
        </w:rPr>
        <w:t>Updating/activating per TRP BFD RS resources via MAC CE</w:t>
      </w:r>
    </w:p>
    <w:p w14:paraId="09871440" w14:textId="4F303A40" w:rsidR="00802826" w:rsidRDefault="00802826" w:rsidP="00802826">
      <w:pPr>
        <w:pStyle w:val="0Maintext"/>
        <w:spacing w:after="60" w:afterAutospacing="0"/>
        <w:ind w:firstLine="0"/>
        <w:rPr>
          <w:i/>
          <w:lang w:val="en-US" w:eastAsia="ko-KR"/>
        </w:rPr>
      </w:pPr>
    </w:p>
    <w:p w14:paraId="54D7F916" w14:textId="77777777" w:rsidR="008D7BF8" w:rsidRDefault="008D7BF8" w:rsidP="008D7BF8">
      <w:pPr>
        <w:pStyle w:val="0Maintext"/>
        <w:spacing w:after="60" w:afterAutospacing="0"/>
        <w:ind w:firstLine="0"/>
        <w:rPr>
          <w:i/>
          <w:lang w:val="en-US" w:eastAsia="ko-KR"/>
        </w:rPr>
      </w:pPr>
      <w:r w:rsidRPr="00140461">
        <w:rPr>
          <w:b/>
          <w:lang w:val="en-US" w:eastAsia="ko-KR"/>
        </w:rPr>
        <w:t xml:space="preserve">Proposal </w:t>
      </w:r>
      <w:r>
        <w:rPr>
          <w:b/>
          <w:lang w:val="en-US" w:eastAsia="ko-KR"/>
        </w:rPr>
        <w:t>2</w:t>
      </w:r>
      <w:r w:rsidRPr="00140461">
        <w:rPr>
          <w:b/>
          <w:lang w:val="en-US" w:eastAsia="ko-KR"/>
        </w:rPr>
        <w:t xml:space="preserve">: </w:t>
      </w:r>
      <w:r>
        <w:rPr>
          <w:i/>
          <w:lang w:val="en-US" w:eastAsia="ko-KR"/>
        </w:rPr>
        <w:t>Regarding UE’s behaviors on resetting beams upon receiving BFRR</w:t>
      </w:r>
      <w:r w:rsidRPr="005A0B87">
        <w:rPr>
          <w:i/>
          <w:lang w:val="en-US" w:eastAsia="ko-KR"/>
        </w:rPr>
        <w:t>,</w:t>
      </w:r>
      <w:r>
        <w:rPr>
          <w:i/>
          <w:lang w:val="en-US" w:eastAsia="ko-KR"/>
        </w:rPr>
        <w:t xml:space="preserve"> support</w:t>
      </w:r>
    </w:p>
    <w:p w14:paraId="7C7BA94A" w14:textId="77777777" w:rsidR="008D7BF8" w:rsidRDefault="008D7BF8" w:rsidP="008D7BF8">
      <w:pPr>
        <w:pStyle w:val="0Maintext"/>
        <w:numPr>
          <w:ilvl w:val="0"/>
          <w:numId w:val="41"/>
        </w:numPr>
        <w:spacing w:after="60" w:afterAutospacing="0"/>
        <w:rPr>
          <w:i/>
          <w:lang w:val="en-US" w:eastAsia="ko-KR"/>
        </w:rPr>
      </w:pPr>
      <w:r>
        <w:rPr>
          <w:i/>
          <w:lang w:val="en-US" w:eastAsia="ko-KR"/>
        </w:rPr>
        <w:t>Configuring association between BFD RS resource sets and CORESETs</w:t>
      </w:r>
    </w:p>
    <w:p w14:paraId="2F1A7618" w14:textId="77777777" w:rsidR="008D7BF8" w:rsidRPr="008D7BF8" w:rsidRDefault="008D7BF8" w:rsidP="008D7BF8">
      <w:pPr>
        <w:pStyle w:val="0Maintext"/>
        <w:numPr>
          <w:ilvl w:val="0"/>
          <w:numId w:val="41"/>
        </w:numPr>
        <w:spacing w:after="60" w:afterAutospacing="0"/>
        <w:rPr>
          <w:i/>
          <w:lang w:val="en-US" w:eastAsia="ko-KR"/>
        </w:rPr>
      </w:pPr>
      <w:r>
        <w:rPr>
          <w:i/>
          <w:lang w:val="en-US" w:eastAsia="ko-KR"/>
        </w:rPr>
        <w:t>Updating at least QCL assumption for PDSCH (in addition to the already agreed PDCCH), after the UE receives BFRR</w:t>
      </w:r>
      <w:r w:rsidRPr="005A0B87">
        <w:rPr>
          <w:i/>
          <w:lang w:val="en-US" w:eastAsia="ko-KR"/>
        </w:rPr>
        <w:t>.</w:t>
      </w:r>
    </w:p>
    <w:p w14:paraId="08378437" w14:textId="77777777" w:rsidR="008D7BF8" w:rsidRDefault="008D7BF8" w:rsidP="00802826">
      <w:pPr>
        <w:pStyle w:val="0Maintext"/>
        <w:spacing w:after="60" w:afterAutospacing="0"/>
        <w:ind w:firstLine="0"/>
        <w:rPr>
          <w:i/>
          <w:lang w:val="en-US" w:eastAsia="ko-KR"/>
        </w:rPr>
      </w:pPr>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1B115536" w14:textId="00BEB298" w:rsidR="00D65EC5" w:rsidRPr="00B514B3" w:rsidRDefault="005A6E74" w:rsidP="00802826">
      <w:pPr>
        <w:pStyle w:val="ListParagraph"/>
        <w:numPr>
          <w:ilvl w:val="0"/>
          <w:numId w:val="5"/>
        </w:numPr>
        <w:spacing w:after="60" w:line="288" w:lineRule="auto"/>
        <w:ind w:leftChars="0"/>
        <w:contextualSpacing/>
        <w:jc w:val="both"/>
      </w:pPr>
      <w:r>
        <w:rPr>
          <w:lang w:eastAsia="ko-KR"/>
        </w:rPr>
        <w:t>Chairman Notes, 3GPP RAN1#10</w:t>
      </w:r>
      <w:r w:rsidR="008D7BF8">
        <w:rPr>
          <w:lang w:eastAsia="ko-KR"/>
        </w:rPr>
        <w:t>7</w:t>
      </w:r>
      <w:r>
        <w:rPr>
          <w:lang w:eastAsia="ko-KR"/>
        </w:rPr>
        <w:t xml:space="preserve">-e, e-Meeting, </w:t>
      </w:r>
      <w:r w:rsidR="008D7BF8">
        <w:rPr>
          <w:lang w:eastAsia="ko-KR"/>
        </w:rPr>
        <w:t>November</w:t>
      </w:r>
      <w:r>
        <w:rPr>
          <w:lang w:eastAsia="ko-KR"/>
        </w:rPr>
        <w:t>, 2021.</w:t>
      </w:r>
    </w:p>
    <w:sectPr w:rsidR="00D65EC5" w:rsidRPr="00B514B3"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346C2" w14:textId="77777777" w:rsidR="0056623C" w:rsidRDefault="0056623C">
      <w:r>
        <w:separator/>
      </w:r>
    </w:p>
  </w:endnote>
  <w:endnote w:type="continuationSeparator" w:id="0">
    <w:p w14:paraId="6969AB2D" w14:textId="77777777" w:rsidR="0056623C" w:rsidRDefault="00566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DAD07" w14:textId="77777777" w:rsidR="0056623C" w:rsidRDefault="0056623C">
      <w:r>
        <w:separator/>
      </w:r>
    </w:p>
  </w:footnote>
  <w:footnote w:type="continuationSeparator" w:id="0">
    <w:p w14:paraId="521DAE8C" w14:textId="77777777" w:rsidR="0056623C" w:rsidRDefault="005662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700" w:hanging="400"/>
      </w:pPr>
      <w:rPr>
        <w:rFonts w:ascii="Calibri" w:eastAsia="Calibri" w:hAnsi="Calibri" w:cs="Calibri" w:hint="default"/>
      </w:rPr>
    </w:lvl>
    <w:lvl w:ilvl="1" w:tplc="04090003" w:tentative="1">
      <w:start w:val="1"/>
      <w:numFmt w:val="bullet"/>
      <w:lvlText w:val=""/>
      <w:lvlJc w:val="left"/>
      <w:pPr>
        <w:ind w:left="2100" w:hanging="400"/>
      </w:pPr>
      <w:rPr>
        <w:rFonts w:ascii="Wingdings" w:hAnsi="Wingdings" w:hint="default"/>
      </w:rPr>
    </w:lvl>
    <w:lvl w:ilvl="2" w:tplc="04090005" w:tentative="1">
      <w:start w:val="1"/>
      <w:numFmt w:val="bullet"/>
      <w:lvlText w:val=""/>
      <w:lvlJc w:val="left"/>
      <w:pPr>
        <w:ind w:left="2500" w:hanging="400"/>
      </w:pPr>
      <w:rPr>
        <w:rFonts w:ascii="Wingdings" w:hAnsi="Wingdings" w:hint="default"/>
      </w:rPr>
    </w:lvl>
    <w:lvl w:ilvl="3" w:tplc="04090001" w:tentative="1">
      <w:start w:val="1"/>
      <w:numFmt w:val="bullet"/>
      <w:lvlText w:val=""/>
      <w:lvlJc w:val="left"/>
      <w:pPr>
        <w:ind w:left="2900" w:hanging="400"/>
      </w:pPr>
      <w:rPr>
        <w:rFonts w:ascii="Wingdings" w:hAnsi="Wingdings" w:hint="default"/>
      </w:rPr>
    </w:lvl>
    <w:lvl w:ilvl="4" w:tplc="04090003" w:tentative="1">
      <w:start w:val="1"/>
      <w:numFmt w:val="bullet"/>
      <w:lvlText w:val=""/>
      <w:lvlJc w:val="left"/>
      <w:pPr>
        <w:ind w:left="3300" w:hanging="400"/>
      </w:pPr>
      <w:rPr>
        <w:rFonts w:ascii="Wingdings" w:hAnsi="Wingdings" w:hint="default"/>
      </w:rPr>
    </w:lvl>
    <w:lvl w:ilvl="5" w:tplc="04090005" w:tentative="1">
      <w:start w:val="1"/>
      <w:numFmt w:val="bullet"/>
      <w:lvlText w:val=""/>
      <w:lvlJc w:val="left"/>
      <w:pPr>
        <w:ind w:left="3700" w:hanging="400"/>
      </w:pPr>
      <w:rPr>
        <w:rFonts w:ascii="Wingdings" w:hAnsi="Wingdings" w:hint="default"/>
      </w:rPr>
    </w:lvl>
    <w:lvl w:ilvl="6" w:tplc="04090001" w:tentative="1">
      <w:start w:val="1"/>
      <w:numFmt w:val="bullet"/>
      <w:lvlText w:val=""/>
      <w:lvlJc w:val="left"/>
      <w:pPr>
        <w:ind w:left="4100" w:hanging="400"/>
      </w:pPr>
      <w:rPr>
        <w:rFonts w:ascii="Wingdings" w:hAnsi="Wingdings" w:hint="default"/>
      </w:rPr>
    </w:lvl>
    <w:lvl w:ilvl="7" w:tplc="04090003" w:tentative="1">
      <w:start w:val="1"/>
      <w:numFmt w:val="bullet"/>
      <w:lvlText w:val=""/>
      <w:lvlJc w:val="left"/>
      <w:pPr>
        <w:ind w:left="4500" w:hanging="400"/>
      </w:pPr>
      <w:rPr>
        <w:rFonts w:ascii="Wingdings" w:hAnsi="Wingdings" w:hint="default"/>
      </w:rPr>
    </w:lvl>
    <w:lvl w:ilvl="8" w:tplc="04090005" w:tentative="1">
      <w:start w:val="1"/>
      <w:numFmt w:val="bullet"/>
      <w:lvlText w:val=""/>
      <w:lvlJc w:val="left"/>
      <w:pPr>
        <w:ind w:left="4900" w:hanging="400"/>
      </w:pPr>
      <w:rPr>
        <w:rFonts w:ascii="Wingdings" w:hAnsi="Wingdings"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5B3B07"/>
    <w:multiLevelType w:val="hybridMultilevel"/>
    <w:tmpl w:val="BCFC968C"/>
    <w:lvl w:ilvl="0" w:tplc="1C483D4C">
      <w:start w:val="1"/>
      <w:numFmt w:val="bullet"/>
      <w:lvlText w:val=""/>
      <w:lvlJc w:val="left"/>
      <w:pPr>
        <w:ind w:left="1160" w:hanging="360"/>
      </w:pPr>
      <w:rPr>
        <w:rFonts w:ascii="Symbol" w:hAnsi="Symbol" w:hint="default"/>
        <w:i w:val="0"/>
      </w:rPr>
    </w:lvl>
    <w:lvl w:ilvl="1" w:tplc="04090001">
      <w:start w:val="1"/>
      <w:numFmt w:val="bullet"/>
      <w:lvlText w:val=""/>
      <w:lvlJc w:val="left"/>
      <w:pPr>
        <w:ind w:left="1880" w:hanging="360"/>
      </w:pPr>
      <w:rPr>
        <w:rFonts w:ascii="Symbol" w:hAnsi="Symbol" w:hint="default"/>
      </w:r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D6E57"/>
    <w:multiLevelType w:val="hybridMultilevel"/>
    <w:tmpl w:val="105CF8EC"/>
    <w:lvl w:ilvl="0" w:tplc="11D8CC9C">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241A1C"/>
    <w:multiLevelType w:val="hybridMultilevel"/>
    <w:tmpl w:val="74BE17E8"/>
    <w:lvl w:ilvl="0" w:tplc="9146AECC">
      <w:start w:val="1"/>
      <w:numFmt w:val="decimal"/>
      <w:lvlText w:val="%1)"/>
      <w:lvlJc w:val="left"/>
      <w:pPr>
        <w:ind w:left="720" w:hanging="360"/>
      </w:pPr>
      <w:rPr>
        <w:rFonts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13512CF5"/>
    <w:multiLevelType w:val="hybridMultilevel"/>
    <w:tmpl w:val="F626C6E2"/>
    <w:lvl w:ilvl="0" w:tplc="04090001">
      <w:start w:val="1"/>
      <w:numFmt w:val="bullet"/>
      <w:lvlText w:val=""/>
      <w:lvlJc w:val="left"/>
      <w:pPr>
        <w:ind w:left="2320" w:hanging="360"/>
      </w:pPr>
      <w:rPr>
        <w:rFonts w:ascii="Symbol" w:hAnsi="Symbol"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11" w15:restartNumberingAfterBreak="0">
    <w:nsid w:val="170E384D"/>
    <w:multiLevelType w:val="hybridMultilevel"/>
    <w:tmpl w:val="5FB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4266"/>
        </w:tabs>
        <w:ind w:left="42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4FB77DF"/>
    <w:multiLevelType w:val="hybridMultilevel"/>
    <w:tmpl w:val="15FCA97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83531"/>
    <w:multiLevelType w:val="hybridMultilevel"/>
    <w:tmpl w:val="C1FEC81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C73609C"/>
    <w:multiLevelType w:val="hybridMultilevel"/>
    <w:tmpl w:val="3BEE71C8"/>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6" w15:restartNumberingAfterBreak="0">
    <w:nsid w:val="2E28713E"/>
    <w:multiLevelType w:val="hybridMultilevel"/>
    <w:tmpl w:val="4E6875C2"/>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91D71"/>
    <w:multiLevelType w:val="multilevel"/>
    <w:tmpl w:val="DAFA621E"/>
    <w:lvl w:ilvl="0">
      <w:start w:val="1"/>
      <w:numFmt w:val="decimal"/>
      <w:pStyle w:val="Heading1"/>
      <w:lvlText w:val="%1"/>
      <w:lvlJc w:val="left"/>
      <w:pPr>
        <w:ind w:left="400" w:hanging="400"/>
      </w:pPr>
      <w:rPr>
        <w:rFonts w:hint="eastAsia"/>
      </w:rPr>
    </w:lvl>
    <w:lvl w:ilvl="1">
      <w:start w:val="1"/>
      <w:numFmt w:val="decimal"/>
      <w:isLgl/>
      <w:lvlText w:val="%1.%2"/>
      <w:lvlJc w:val="left"/>
      <w:pPr>
        <w:ind w:left="3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FDE1BDE"/>
    <w:multiLevelType w:val="hybridMultilevel"/>
    <w:tmpl w:val="C65E8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E6C51"/>
    <w:multiLevelType w:val="hybridMultilevel"/>
    <w:tmpl w:val="58D8A7EE"/>
    <w:lvl w:ilvl="0" w:tplc="9146AECC">
      <w:start w:val="1"/>
      <w:numFmt w:val="decimal"/>
      <w:lvlText w:val="%1)"/>
      <w:lvlJc w:val="left"/>
      <w:pPr>
        <w:ind w:left="720" w:hanging="360"/>
      </w:pPr>
      <w:rPr>
        <w:rFont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40309"/>
    <w:multiLevelType w:val="hybridMultilevel"/>
    <w:tmpl w:val="22A0A6B6"/>
    <w:lvl w:ilvl="0" w:tplc="B5A8667A">
      <w:numFmt w:val="bullet"/>
      <w:lvlText w:val="-"/>
      <w:lvlJc w:val="left"/>
      <w:pPr>
        <w:ind w:left="720" w:hanging="360"/>
      </w:pPr>
      <w:rPr>
        <w:rFonts w:ascii="Times" w:eastAsia="Batang" w:hAnsi="Times" w:cs="Times" w:hint="default"/>
        <w:i/>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0E0D8D"/>
    <w:multiLevelType w:val="hybridMultilevel"/>
    <w:tmpl w:val="0D8863C6"/>
    <w:lvl w:ilvl="0" w:tplc="FEFA6286">
      <w:start w:val="1"/>
      <w:numFmt w:val="bullet"/>
      <w:lvlText w:val=""/>
      <w:lvlJc w:val="left"/>
      <w:pPr>
        <w:ind w:left="720" w:hanging="360"/>
      </w:pPr>
      <w:rPr>
        <w:rFonts w:ascii="Symbol" w:hAnsi="Symbol" w:hint="default"/>
        <w:i w:val="0"/>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AC00F0"/>
    <w:multiLevelType w:val="hybridMultilevel"/>
    <w:tmpl w:val="1CD4369A"/>
    <w:lvl w:ilvl="0" w:tplc="9EE67E84">
      <w:start w:val="1"/>
      <w:numFmt w:val="decimal"/>
      <w:lvlText w:val="(%1)"/>
      <w:lvlJc w:val="left"/>
      <w:pPr>
        <w:ind w:left="1960" w:hanging="11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0C0B80"/>
    <w:multiLevelType w:val="hybridMultilevel"/>
    <w:tmpl w:val="64720A0A"/>
    <w:lvl w:ilvl="0" w:tplc="964ECC0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956BC"/>
    <w:multiLevelType w:val="hybridMultilevel"/>
    <w:tmpl w:val="722453F6"/>
    <w:lvl w:ilvl="0" w:tplc="9146AECC">
      <w:start w:val="1"/>
      <w:numFmt w:val="decimal"/>
      <w:lvlText w:val="%1)"/>
      <w:lvlJc w:val="left"/>
      <w:pPr>
        <w:ind w:left="720" w:hanging="360"/>
      </w:pPr>
      <w:rPr>
        <w:rFonts w:hint="default"/>
        <w:i/>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22D69"/>
    <w:multiLevelType w:val="hybridMultilevel"/>
    <w:tmpl w:val="AB6267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6" w15:restartNumberingAfterBreak="0">
    <w:nsid w:val="65F96049"/>
    <w:multiLevelType w:val="hybridMultilevel"/>
    <w:tmpl w:val="5CE4FBA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7" w15:restartNumberingAfterBreak="0">
    <w:nsid w:val="672B354F"/>
    <w:multiLevelType w:val="hybridMultilevel"/>
    <w:tmpl w:val="ACC4604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52629A"/>
    <w:multiLevelType w:val="hybridMultilevel"/>
    <w:tmpl w:val="D10C732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29"/>
  </w:num>
  <w:num w:numId="4">
    <w:abstractNumId w:val="43"/>
  </w:num>
  <w:num w:numId="5">
    <w:abstractNumId w:val="5"/>
  </w:num>
  <w:num w:numId="6">
    <w:abstractNumId w:val="3"/>
  </w:num>
  <w:num w:numId="7">
    <w:abstractNumId w:val="33"/>
  </w:num>
  <w:num w:numId="8">
    <w:abstractNumId w:val="3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0"/>
  </w:num>
  <w:num w:numId="12">
    <w:abstractNumId w:val="8"/>
  </w:num>
  <w:num w:numId="13">
    <w:abstractNumId w:val="9"/>
  </w:num>
  <w:num w:numId="14">
    <w:abstractNumId w:val="42"/>
  </w:num>
  <w:num w:numId="15">
    <w:abstractNumId w:val="32"/>
  </w:num>
  <w:num w:numId="16">
    <w:abstractNumId w:val="28"/>
  </w:num>
  <w:num w:numId="17">
    <w:abstractNumId w:val="10"/>
  </w:num>
  <w:num w:numId="18">
    <w:abstractNumId w:val="15"/>
  </w:num>
  <w:num w:numId="19">
    <w:abstractNumId w:val="23"/>
  </w:num>
  <w:num w:numId="20">
    <w:abstractNumId w:val="21"/>
  </w:num>
  <w:num w:numId="21">
    <w:abstractNumId w:val="36"/>
  </w:num>
  <w:num w:numId="22">
    <w:abstractNumId w:val="6"/>
  </w:num>
  <w:num w:numId="23">
    <w:abstractNumId w:val="2"/>
  </w:num>
  <w:num w:numId="24">
    <w:abstractNumId w:val="31"/>
  </w:num>
  <w:num w:numId="25">
    <w:abstractNumId w:val="16"/>
  </w:num>
  <w:num w:numId="26">
    <w:abstractNumId w:val="34"/>
  </w:num>
  <w:num w:numId="27">
    <w:abstractNumId w:val="14"/>
  </w:num>
  <w:num w:numId="28">
    <w:abstractNumId w:val="41"/>
  </w:num>
  <w:num w:numId="29">
    <w:abstractNumId w:val="7"/>
  </w:num>
  <w:num w:numId="30">
    <w:abstractNumId w:val="17"/>
  </w:num>
  <w:num w:numId="31">
    <w:abstractNumId w:val="17"/>
  </w:num>
  <w:num w:numId="32">
    <w:abstractNumId w:val="19"/>
  </w:num>
  <w:num w:numId="33">
    <w:abstractNumId w:val="39"/>
  </w:num>
  <w:num w:numId="34">
    <w:abstractNumId w:val="30"/>
  </w:num>
  <w:num w:numId="35">
    <w:abstractNumId w:val="11"/>
  </w:num>
  <w:num w:numId="36">
    <w:abstractNumId w:val="37"/>
  </w:num>
  <w:num w:numId="37">
    <w:abstractNumId w:val="20"/>
  </w:num>
  <w:num w:numId="38">
    <w:abstractNumId w:val="4"/>
  </w:num>
  <w:num w:numId="39">
    <w:abstractNumId w:val="22"/>
  </w:num>
  <w:num w:numId="40">
    <w:abstractNumId w:val="1"/>
  </w:num>
  <w:num w:numId="41">
    <w:abstractNumId w:val="35"/>
  </w:num>
  <w:num w:numId="42">
    <w:abstractNumId w:val="40"/>
  </w:num>
  <w:num w:numId="43">
    <w:abstractNumId w:val="26"/>
  </w:num>
  <w:num w:numId="44">
    <w:abstractNumId w:val="25"/>
  </w:num>
  <w:num w:numId="45">
    <w:abstractNumId w:val="45"/>
  </w:num>
  <w:num w:numId="46">
    <w:abstractNumId w:val="13"/>
  </w:num>
  <w:num w:numId="47">
    <w:abstractNumId w:val="18"/>
  </w:num>
  <w:num w:numId="48">
    <w:abstractNumId w:val="4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CDC"/>
    <w:rsid w:val="00017F6D"/>
    <w:rsid w:val="000201B6"/>
    <w:rsid w:val="00020335"/>
    <w:rsid w:val="00020B64"/>
    <w:rsid w:val="000210FF"/>
    <w:rsid w:val="00021147"/>
    <w:rsid w:val="0002140E"/>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4522"/>
    <w:rsid w:val="00035128"/>
    <w:rsid w:val="000354A4"/>
    <w:rsid w:val="000355F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4F70"/>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AD"/>
    <w:rsid w:val="000543C0"/>
    <w:rsid w:val="00054E0A"/>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14"/>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9C5"/>
    <w:rsid w:val="000660DE"/>
    <w:rsid w:val="00066132"/>
    <w:rsid w:val="00066D6B"/>
    <w:rsid w:val="00066FC3"/>
    <w:rsid w:val="00067006"/>
    <w:rsid w:val="00067499"/>
    <w:rsid w:val="000677ED"/>
    <w:rsid w:val="00067C02"/>
    <w:rsid w:val="00070567"/>
    <w:rsid w:val="00070871"/>
    <w:rsid w:val="00070D5C"/>
    <w:rsid w:val="0007119C"/>
    <w:rsid w:val="000711FF"/>
    <w:rsid w:val="0007143A"/>
    <w:rsid w:val="000718B0"/>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19A"/>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9AC"/>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0C6B"/>
    <w:rsid w:val="000B1084"/>
    <w:rsid w:val="000B132E"/>
    <w:rsid w:val="000B136D"/>
    <w:rsid w:val="000B16A6"/>
    <w:rsid w:val="000B1E54"/>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254"/>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67C"/>
    <w:rsid w:val="000C2DAC"/>
    <w:rsid w:val="000C2E1B"/>
    <w:rsid w:val="000C3232"/>
    <w:rsid w:val="000C36A5"/>
    <w:rsid w:val="000C3A4B"/>
    <w:rsid w:val="000C3FE4"/>
    <w:rsid w:val="000C4617"/>
    <w:rsid w:val="000C4DFA"/>
    <w:rsid w:val="000C4EB3"/>
    <w:rsid w:val="000C4F29"/>
    <w:rsid w:val="000C4FE8"/>
    <w:rsid w:val="000C5110"/>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0ED"/>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217"/>
    <w:rsid w:val="000F246D"/>
    <w:rsid w:val="000F24A7"/>
    <w:rsid w:val="000F2916"/>
    <w:rsid w:val="000F3085"/>
    <w:rsid w:val="000F3224"/>
    <w:rsid w:val="000F3287"/>
    <w:rsid w:val="000F3337"/>
    <w:rsid w:val="000F378F"/>
    <w:rsid w:val="000F3AB3"/>
    <w:rsid w:val="000F3BED"/>
    <w:rsid w:val="000F3E4D"/>
    <w:rsid w:val="000F40F0"/>
    <w:rsid w:val="000F421D"/>
    <w:rsid w:val="000F433B"/>
    <w:rsid w:val="000F4883"/>
    <w:rsid w:val="000F5D7C"/>
    <w:rsid w:val="000F5E78"/>
    <w:rsid w:val="000F60C9"/>
    <w:rsid w:val="000F67E7"/>
    <w:rsid w:val="000F6B3F"/>
    <w:rsid w:val="000F716B"/>
    <w:rsid w:val="000F7563"/>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69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3F"/>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281"/>
    <w:rsid w:val="00121353"/>
    <w:rsid w:val="00121508"/>
    <w:rsid w:val="0012156A"/>
    <w:rsid w:val="00121AC2"/>
    <w:rsid w:val="00121FF2"/>
    <w:rsid w:val="0012290D"/>
    <w:rsid w:val="00122957"/>
    <w:rsid w:val="0012303A"/>
    <w:rsid w:val="001234F3"/>
    <w:rsid w:val="00123839"/>
    <w:rsid w:val="00123B51"/>
    <w:rsid w:val="00123DD2"/>
    <w:rsid w:val="0012428C"/>
    <w:rsid w:val="00124392"/>
    <w:rsid w:val="0012479D"/>
    <w:rsid w:val="0012493F"/>
    <w:rsid w:val="00124A9E"/>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461"/>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5D8"/>
    <w:rsid w:val="00146940"/>
    <w:rsid w:val="00146C1C"/>
    <w:rsid w:val="00146D18"/>
    <w:rsid w:val="00146DE6"/>
    <w:rsid w:val="00146E77"/>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5B"/>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3CA"/>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82C"/>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62"/>
    <w:rsid w:val="00175EF5"/>
    <w:rsid w:val="00175F94"/>
    <w:rsid w:val="00175FD8"/>
    <w:rsid w:val="00176218"/>
    <w:rsid w:val="00176B67"/>
    <w:rsid w:val="00176EC1"/>
    <w:rsid w:val="0017704D"/>
    <w:rsid w:val="0017796C"/>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27BD"/>
    <w:rsid w:val="0019301D"/>
    <w:rsid w:val="001932CC"/>
    <w:rsid w:val="00193442"/>
    <w:rsid w:val="001934D3"/>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5F25"/>
    <w:rsid w:val="001A730F"/>
    <w:rsid w:val="001A7757"/>
    <w:rsid w:val="001A7B3C"/>
    <w:rsid w:val="001A7C03"/>
    <w:rsid w:val="001A7C06"/>
    <w:rsid w:val="001B010D"/>
    <w:rsid w:val="001B04CB"/>
    <w:rsid w:val="001B0EED"/>
    <w:rsid w:val="001B172D"/>
    <w:rsid w:val="001B1D5C"/>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6BC"/>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D6"/>
    <w:rsid w:val="001C47E7"/>
    <w:rsid w:val="001C4D1E"/>
    <w:rsid w:val="001C518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332"/>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C2B"/>
    <w:rsid w:val="001E0E6E"/>
    <w:rsid w:val="001E0EF2"/>
    <w:rsid w:val="001E107A"/>
    <w:rsid w:val="001E11B5"/>
    <w:rsid w:val="001E1602"/>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4A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82"/>
    <w:rsid w:val="001F48F3"/>
    <w:rsid w:val="001F49E1"/>
    <w:rsid w:val="001F5199"/>
    <w:rsid w:val="001F52E8"/>
    <w:rsid w:val="001F53EC"/>
    <w:rsid w:val="001F5F80"/>
    <w:rsid w:val="001F5F9D"/>
    <w:rsid w:val="001F5FF0"/>
    <w:rsid w:val="001F6A7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1E8"/>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183"/>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4EEC"/>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1F7"/>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4B42"/>
    <w:rsid w:val="00275093"/>
    <w:rsid w:val="00275487"/>
    <w:rsid w:val="002755CE"/>
    <w:rsid w:val="002757AF"/>
    <w:rsid w:val="00275C43"/>
    <w:rsid w:val="0027602A"/>
    <w:rsid w:val="002760BF"/>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E2"/>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C4F"/>
    <w:rsid w:val="002A1E47"/>
    <w:rsid w:val="002A1FC3"/>
    <w:rsid w:val="002A2502"/>
    <w:rsid w:val="002A2B82"/>
    <w:rsid w:val="002A3A3D"/>
    <w:rsid w:val="002A3C1E"/>
    <w:rsid w:val="002A3CBF"/>
    <w:rsid w:val="002A409C"/>
    <w:rsid w:val="002A45DC"/>
    <w:rsid w:val="002A4618"/>
    <w:rsid w:val="002A4926"/>
    <w:rsid w:val="002A4E5B"/>
    <w:rsid w:val="002A546F"/>
    <w:rsid w:val="002A62BD"/>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3791"/>
    <w:rsid w:val="002B4027"/>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1BC"/>
    <w:rsid w:val="002C227E"/>
    <w:rsid w:val="002C2A55"/>
    <w:rsid w:val="002C30FE"/>
    <w:rsid w:val="002C3193"/>
    <w:rsid w:val="002C35A8"/>
    <w:rsid w:val="002C3C12"/>
    <w:rsid w:val="002C3D0F"/>
    <w:rsid w:val="002C46A5"/>
    <w:rsid w:val="002C46A9"/>
    <w:rsid w:val="002C48FC"/>
    <w:rsid w:val="002C52FA"/>
    <w:rsid w:val="002C5809"/>
    <w:rsid w:val="002C5C9A"/>
    <w:rsid w:val="002C6110"/>
    <w:rsid w:val="002C65F3"/>
    <w:rsid w:val="002C6935"/>
    <w:rsid w:val="002C70D9"/>
    <w:rsid w:val="002C7A4B"/>
    <w:rsid w:val="002C7FC8"/>
    <w:rsid w:val="002D0013"/>
    <w:rsid w:val="002D0DCC"/>
    <w:rsid w:val="002D1647"/>
    <w:rsid w:val="002D1783"/>
    <w:rsid w:val="002D1D5F"/>
    <w:rsid w:val="002D1E1E"/>
    <w:rsid w:val="002D1E61"/>
    <w:rsid w:val="002D233C"/>
    <w:rsid w:val="002D2CF6"/>
    <w:rsid w:val="002D2EF7"/>
    <w:rsid w:val="002D3111"/>
    <w:rsid w:val="002D347D"/>
    <w:rsid w:val="002D3552"/>
    <w:rsid w:val="002D3953"/>
    <w:rsid w:val="002D3C7C"/>
    <w:rsid w:val="002D46ED"/>
    <w:rsid w:val="002D488B"/>
    <w:rsid w:val="002D4B28"/>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42"/>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3F20"/>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4A"/>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64B"/>
    <w:rsid w:val="003367B8"/>
    <w:rsid w:val="00336A5E"/>
    <w:rsid w:val="00336B00"/>
    <w:rsid w:val="00336B21"/>
    <w:rsid w:val="00337211"/>
    <w:rsid w:val="00337623"/>
    <w:rsid w:val="00337D56"/>
    <w:rsid w:val="00337F97"/>
    <w:rsid w:val="00340392"/>
    <w:rsid w:val="00340B5A"/>
    <w:rsid w:val="00342414"/>
    <w:rsid w:val="00342590"/>
    <w:rsid w:val="00342BBD"/>
    <w:rsid w:val="00342C2A"/>
    <w:rsid w:val="003430D3"/>
    <w:rsid w:val="0034312B"/>
    <w:rsid w:val="00343997"/>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0F19"/>
    <w:rsid w:val="003514CD"/>
    <w:rsid w:val="003514D6"/>
    <w:rsid w:val="0035179B"/>
    <w:rsid w:val="00351C0A"/>
    <w:rsid w:val="00351C1C"/>
    <w:rsid w:val="00351C40"/>
    <w:rsid w:val="00352C94"/>
    <w:rsid w:val="00352D0C"/>
    <w:rsid w:val="0035368C"/>
    <w:rsid w:val="003536A9"/>
    <w:rsid w:val="0035377B"/>
    <w:rsid w:val="00353783"/>
    <w:rsid w:val="0035408A"/>
    <w:rsid w:val="00354418"/>
    <w:rsid w:val="00354C75"/>
    <w:rsid w:val="00354F47"/>
    <w:rsid w:val="00355286"/>
    <w:rsid w:val="003552C8"/>
    <w:rsid w:val="00355AF2"/>
    <w:rsid w:val="003568FF"/>
    <w:rsid w:val="00356DB5"/>
    <w:rsid w:val="00356FF8"/>
    <w:rsid w:val="003574E5"/>
    <w:rsid w:val="00357893"/>
    <w:rsid w:val="00357BE5"/>
    <w:rsid w:val="00357D6E"/>
    <w:rsid w:val="00357E83"/>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11"/>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6C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D1F"/>
    <w:rsid w:val="00395E02"/>
    <w:rsid w:val="00395E07"/>
    <w:rsid w:val="00395F46"/>
    <w:rsid w:val="0039611A"/>
    <w:rsid w:val="00396217"/>
    <w:rsid w:val="00396366"/>
    <w:rsid w:val="003965F7"/>
    <w:rsid w:val="003968A4"/>
    <w:rsid w:val="00396F2D"/>
    <w:rsid w:val="003970F5"/>
    <w:rsid w:val="0039748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2EB"/>
    <w:rsid w:val="003A367F"/>
    <w:rsid w:val="003A3A9C"/>
    <w:rsid w:val="003A3B7A"/>
    <w:rsid w:val="003A3D2C"/>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6A4"/>
    <w:rsid w:val="003B097E"/>
    <w:rsid w:val="003B0AC6"/>
    <w:rsid w:val="003B1772"/>
    <w:rsid w:val="003B19CA"/>
    <w:rsid w:val="003B1B2E"/>
    <w:rsid w:val="003B2321"/>
    <w:rsid w:val="003B23FB"/>
    <w:rsid w:val="003B246E"/>
    <w:rsid w:val="003B28A0"/>
    <w:rsid w:val="003B3296"/>
    <w:rsid w:val="003B33FB"/>
    <w:rsid w:val="003B351F"/>
    <w:rsid w:val="003B3666"/>
    <w:rsid w:val="003B36A4"/>
    <w:rsid w:val="003B37A4"/>
    <w:rsid w:val="003B37CB"/>
    <w:rsid w:val="003B3C19"/>
    <w:rsid w:val="003B40B7"/>
    <w:rsid w:val="003B41CA"/>
    <w:rsid w:val="003B4586"/>
    <w:rsid w:val="003B468E"/>
    <w:rsid w:val="003B4B65"/>
    <w:rsid w:val="003B4DFE"/>
    <w:rsid w:val="003B4ED9"/>
    <w:rsid w:val="003B5211"/>
    <w:rsid w:val="003B5C14"/>
    <w:rsid w:val="003B6570"/>
    <w:rsid w:val="003B6635"/>
    <w:rsid w:val="003B6B05"/>
    <w:rsid w:val="003B6E83"/>
    <w:rsid w:val="003B7182"/>
    <w:rsid w:val="003B71FB"/>
    <w:rsid w:val="003B73AF"/>
    <w:rsid w:val="003B740A"/>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19"/>
    <w:rsid w:val="003C2C4F"/>
    <w:rsid w:val="003C2C5D"/>
    <w:rsid w:val="003C2D6C"/>
    <w:rsid w:val="003C2DBC"/>
    <w:rsid w:val="003C32F0"/>
    <w:rsid w:val="003C330A"/>
    <w:rsid w:val="003C34A2"/>
    <w:rsid w:val="003C3567"/>
    <w:rsid w:val="003C3911"/>
    <w:rsid w:val="003C3DED"/>
    <w:rsid w:val="003C3F64"/>
    <w:rsid w:val="003C433F"/>
    <w:rsid w:val="003C4937"/>
    <w:rsid w:val="003C4CDE"/>
    <w:rsid w:val="003C53D6"/>
    <w:rsid w:val="003C5961"/>
    <w:rsid w:val="003C5A7F"/>
    <w:rsid w:val="003C5BAF"/>
    <w:rsid w:val="003C5DD9"/>
    <w:rsid w:val="003C5ED0"/>
    <w:rsid w:val="003C6299"/>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972"/>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BD1"/>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6A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562"/>
    <w:rsid w:val="003F66D1"/>
    <w:rsid w:val="003F680E"/>
    <w:rsid w:val="003F6FC9"/>
    <w:rsid w:val="003F7115"/>
    <w:rsid w:val="003F7398"/>
    <w:rsid w:val="003F74C4"/>
    <w:rsid w:val="003F7694"/>
    <w:rsid w:val="003F7954"/>
    <w:rsid w:val="003F79A6"/>
    <w:rsid w:val="003F79CE"/>
    <w:rsid w:val="003F7DDD"/>
    <w:rsid w:val="003F7F00"/>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563"/>
    <w:rsid w:val="004129CB"/>
    <w:rsid w:val="00412CD8"/>
    <w:rsid w:val="004131F2"/>
    <w:rsid w:val="004138B5"/>
    <w:rsid w:val="00413EE7"/>
    <w:rsid w:val="004142AE"/>
    <w:rsid w:val="00414A9B"/>
    <w:rsid w:val="00414D88"/>
    <w:rsid w:val="00415472"/>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0B0A"/>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DF"/>
    <w:rsid w:val="00425A44"/>
    <w:rsid w:val="00425C83"/>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62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064"/>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0C"/>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39"/>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3E09"/>
    <w:rsid w:val="0048421C"/>
    <w:rsid w:val="0048472B"/>
    <w:rsid w:val="004847B1"/>
    <w:rsid w:val="0048490E"/>
    <w:rsid w:val="00484F59"/>
    <w:rsid w:val="004851CF"/>
    <w:rsid w:val="00485376"/>
    <w:rsid w:val="00485463"/>
    <w:rsid w:val="004854B7"/>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EDC"/>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050"/>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74C"/>
    <w:rsid w:val="004C1AC1"/>
    <w:rsid w:val="004C1B95"/>
    <w:rsid w:val="004C2115"/>
    <w:rsid w:val="004C23A7"/>
    <w:rsid w:val="004C25B5"/>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612"/>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4E74"/>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7CA"/>
    <w:rsid w:val="004F7909"/>
    <w:rsid w:val="0050009E"/>
    <w:rsid w:val="005001B1"/>
    <w:rsid w:val="005001D8"/>
    <w:rsid w:val="00501097"/>
    <w:rsid w:val="005013DA"/>
    <w:rsid w:val="0050150F"/>
    <w:rsid w:val="00501A93"/>
    <w:rsid w:val="00501BF4"/>
    <w:rsid w:val="00501CA4"/>
    <w:rsid w:val="00501CC1"/>
    <w:rsid w:val="00501E42"/>
    <w:rsid w:val="00502A51"/>
    <w:rsid w:val="005033DA"/>
    <w:rsid w:val="00503546"/>
    <w:rsid w:val="00503993"/>
    <w:rsid w:val="00503F9D"/>
    <w:rsid w:val="00504B52"/>
    <w:rsid w:val="00505091"/>
    <w:rsid w:val="005051FB"/>
    <w:rsid w:val="00505C02"/>
    <w:rsid w:val="005063A3"/>
    <w:rsid w:val="00506495"/>
    <w:rsid w:val="0050649A"/>
    <w:rsid w:val="005064F3"/>
    <w:rsid w:val="0050704A"/>
    <w:rsid w:val="00507091"/>
    <w:rsid w:val="005072AB"/>
    <w:rsid w:val="00507498"/>
    <w:rsid w:val="005074C4"/>
    <w:rsid w:val="005079CC"/>
    <w:rsid w:val="00510404"/>
    <w:rsid w:val="005107F9"/>
    <w:rsid w:val="005109A0"/>
    <w:rsid w:val="00510C53"/>
    <w:rsid w:val="0051122C"/>
    <w:rsid w:val="0051171F"/>
    <w:rsid w:val="005118DC"/>
    <w:rsid w:val="005119E7"/>
    <w:rsid w:val="00512229"/>
    <w:rsid w:val="00512337"/>
    <w:rsid w:val="005124A8"/>
    <w:rsid w:val="00512CD5"/>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712"/>
    <w:rsid w:val="0052381E"/>
    <w:rsid w:val="00523D28"/>
    <w:rsid w:val="005242CE"/>
    <w:rsid w:val="005244F0"/>
    <w:rsid w:val="00524953"/>
    <w:rsid w:val="00524D56"/>
    <w:rsid w:val="00524D58"/>
    <w:rsid w:val="005250AF"/>
    <w:rsid w:val="005251A4"/>
    <w:rsid w:val="005252B0"/>
    <w:rsid w:val="0052547D"/>
    <w:rsid w:val="005254F9"/>
    <w:rsid w:val="005255D3"/>
    <w:rsid w:val="00526120"/>
    <w:rsid w:val="0052663D"/>
    <w:rsid w:val="005266F4"/>
    <w:rsid w:val="00526A64"/>
    <w:rsid w:val="00526BC4"/>
    <w:rsid w:val="00526F59"/>
    <w:rsid w:val="00526FD1"/>
    <w:rsid w:val="00527339"/>
    <w:rsid w:val="005275AA"/>
    <w:rsid w:val="005277A1"/>
    <w:rsid w:val="00527BEC"/>
    <w:rsid w:val="00527F58"/>
    <w:rsid w:val="00527FA8"/>
    <w:rsid w:val="0053039E"/>
    <w:rsid w:val="00530456"/>
    <w:rsid w:val="005306F8"/>
    <w:rsid w:val="00530802"/>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23C"/>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77EA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CF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0B87"/>
    <w:rsid w:val="005A1708"/>
    <w:rsid w:val="005A1844"/>
    <w:rsid w:val="005A1CF9"/>
    <w:rsid w:val="005A1D16"/>
    <w:rsid w:val="005A1F16"/>
    <w:rsid w:val="005A243A"/>
    <w:rsid w:val="005A2460"/>
    <w:rsid w:val="005A25FB"/>
    <w:rsid w:val="005A26D0"/>
    <w:rsid w:val="005A2A34"/>
    <w:rsid w:val="005A2AB0"/>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74"/>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46B"/>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6EE"/>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39A"/>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0DC"/>
    <w:rsid w:val="005E2846"/>
    <w:rsid w:val="005E2852"/>
    <w:rsid w:val="005E29C5"/>
    <w:rsid w:val="005E2C62"/>
    <w:rsid w:val="005E2E05"/>
    <w:rsid w:val="005E3057"/>
    <w:rsid w:val="005E335E"/>
    <w:rsid w:val="005E39A9"/>
    <w:rsid w:val="005E3F2C"/>
    <w:rsid w:val="005E4289"/>
    <w:rsid w:val="005E44A3"/>
    <w:rsid w:val="005E46CC"/>
    <w:rsid w:val="005E4D11"/>
    <w:rsid w:val="005E4EB6"/>
    <w:rsid w:val="005E4FDA"/>
    <w:rsid w:val="005E50C3"/>
    <w:rsid w:val="005E52D7"/>
    <w:rsid w:val="005E53EF"/>
    <w:rsid w:val="005E58B6"/>
    <w:rsid w:val="005E5B13"/>
    <w:rsid w:val="005E5B6E"/>
    <w:rsid w:val="005E60B8"/>
    <w:rsid w:val="005E60F0"/>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646"/>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6ED2"/>
    <w:rsid w:val="00607327"/>
    <w:rsid w:val="006078B5"/>
    <w:rsid w:val="006078DE"/>
    <w:rsid w:val="00607DF3"/>
    <w:rsid w:val="00607EB9"/>
    <w:rsid w:val="0061027E"/>
    <w:rsid w:val="00610458"/>
    <w:rsid w:val="006108F1"/>
    <w:rsid w:val="00610A3D"/>
    <w:rsid w:val="00610B4D"/>
    <w:rsid w:val="006110CE"/>
    <w:rsid w:val="0061123A"/>
    <w:rsid w:val="0061129E"/>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7D8"/>
    <w:rsid w:val="00623CCA"/>
    <w:rsid w:val="00624039"/>
    <w:rsid w:val="00624B7A"/>
    <w:rsid w:val="006255CB"/>
    <w:rsid w:val="00625867"/>
    <w:rsid w:val="00625C5D"/>
    <w:rsid w:val="00625DE1"/>
    <w:rsid w:val="00626677"/>
    <w:rsid w:val="00626B0A"/>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A0A"/>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5A4"/>
    <w:rsid w:val="00653883"/>
    <w:rsid w:val="0065399E"/>
    <w:rsid w:val="00653A11"/>
    <w:rsid w:val="00653E0D"/>
    <w:rsid w:val="0065423A"/>
    <w:rsid w:val="00654318"/>
    <w:rsid w:val="00654AC7"/>
    <w:rsid w:val="006553D8"/>
    <w:rsid w:val="00655E22"/>
    <w:rsid w:val="006561CF"/>
    <w:rsid w:val="006562FE"/>
    <w:rsid w:val="00656F36"/>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973"/>
    <w:rsid w:val="00663ECF"/>
    <w:rsid w:val="00664692"/>
    <w:rsid w:val="00664E5E"/>
    <w:rsid w:val="00664EA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09"/>
    <w:rsid w:val="00695226"/>
    <w:rsid w:val="00695313"/>
    <w:rsid w:val="00695841"/>
    <w:rsid w:val="00696206"/>
    <w:rsid w:val="006964E7"/>
    <w:rsid w:val="006968B3"/>
    <w:rsid w:val="00696A50"/>
    <w:rsid w:val="00696E55"/>
    <w:rsid w:val="00696F2F"/>
    <w:rsid w:val="006970B9"/>
    <w:rsid w:val="00697121"/>
    <w:rsid w:val="0069712B"/>
    <w:rsid w:val="0069746E"/>
    <w:rsid w:val="006975D9"/>
    <w:rsid w:val="00697CD6"/>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0ED"/>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7C0"/>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57F"/>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86E"/>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B81"/>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3E6"/>
    <w:rsid w:val="006F3DF8"/>
    <w:rsid w:val="006F45DB"/>
    <w:rsid w:val="006F467B"/>
    <w:rsid w:val="006F4BD2"/>
    <w:rsid w:val="006F4CB8"/>
    <w:rsid w:val="006F4D8E"/>
    <w:rsid w:val="006F4ED9"/>
    <w:rsid w:val="006F55FA"/>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2F7"/>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81D"/>
    <w:rsid w:val="00731EB4"/>
    <w:rsid w:val="00732015"/>
    <w:rsid w:val="007321D4"/>
    <w:rsid w:val="00732227"/>
    <w:rsid w:val="00732695"/>
    <w:rsid w:val="00732C1A"/>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3B36"/>
    <w:rsid w:val="00744092"/>
    <w:rsid w:val="00744224"/>
    <w:rsid w:val="0074432F"/>
    <w:rsid w:val="00744684"/>
    <w:rsid w:val="007447DC"/>
    <w:rsid w:val="00744812"/>
    <w:rsid w:val="00744D93"/>
    <w:rsid w:val="00745651"/>
    <w:rsid w:val="007463B9"/>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F02"/>
    <w:rsid w:val="007533CE"/>
    <w:rsid w:val="0075357D"/>
    <w:rsid w:val="007536E4"/>
    <w:rsid w:val="00753823"/>
    <w:rsid w:val="007539DF"/>
    <w:rsid w:val="00753A41"/>
    <w:rsid w:val="00754618"/>
    <w:rsid w:val="00754A9F"/>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6B7"/>
    <w:rsid w:val="007667F4"/>
    <w:rsid w:val="0076688D"/>
    <w:rsid w:val="00766A79"/>
    <w:rsid w:val="00766BA8"/>
    <w:rsid w:val="007676F1"/>
    <w:rsid w:val="0076771A"/>
    <w:rsid w:val="00767D01"/>
    <w:rsid w:val="00770450"/>
    <w:rsid w:val="0077051A"/>
    <w:rsid w:val="00770549"/>
    <w:rsid w:val="00770A63"/>
    <w:rsid w:val="00770E92"/>
    <w:rsid w:val="007716AF"/>
    <w:rsid w:val="00771906"/>
    <w:rsid w:val="00771BF8"/>
    <w:rsid w:val="00771C2E"/>
    <w:rsid w:val="00771F90"/>
    <w:rsid w:val="00772158"/>
    <w:rsid w:val="00773BD6"/>
    <w:rsid w:val="00773C05"/>
    <w:rsid w:val="00774013"/>
    <w:rsid w:val="0077429E"/>
    <w:rsid w:val="007747F0"/>
    <w:rsid w:val="00775475"/>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426"/>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5C9"/>
    <w:rsid w:val="007958B2"/>
    <w:rsid w:val="00795920"/>
    <w:rsid w:val="00795AF9"/>
    <w:rsid w:val="0079626F"/>
    <w:rsid w:val="00796957"/>
    <w:rsid w:val="007973AE"/>
    <w:rsid w:val="00797420"/>
    <w:rsid w:val="00797579"/>
    <w:rsid w:val="007978FD"/>
    <w:rsid w:val="00797B10"/>
    <w:rsid w:val="007A04AC"/>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4B2A"/>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78C"/>
    <w:rsid w:val="007B384C"/>
    <w:rsid w:val="007B3D07"/>
    <w:rsid w:val="007B3EA2"/>
    <w:rsid w:val="007B3ED7"/>
    <w:rsid w:val="007B3EF9"/>
    <w:rsid w:val="007B4126"/>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817"/>
    <w:rsid w:val="007C28FF"/>
    <w:rsid w:val="007C2DFB"/>
    <w:rsid w:val="007C2EDE"/>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D3C"/>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05"/>
    <w:rsid w:val="007E0581"/>
    <w:rsid w:val="007E05DB"/>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778"/>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70"/>
    <w:rsid w:val="008012D6"/>
    <w:rsid w:val="008016AB"/>
    <w:rsid w:val="00801803"/>
    <w:rsid w:val="00801C62"/>
    <w:rsid w:val="00801CF1"/>
    <w:rsid w:val="00802544"/>
    <w:rsid w:val="00802597"/>
    <w:rsid w:val="0080273F"/>
    <w:rsid w:val="00802826"/>
    <w:rsid w:val="00802A3E"/>
    <w:rsid w:val="00802B57"/>
    <w:rsid w:val="00802DA9"/>
    <w:rsid w:val="0080308A"/>
    <w:rsid w:val="008039A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4E"/>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581"/>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9"/>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2B7"/>
    <w:rsid w:val="008353DB"/>
    <w:rsid w:val="00835CD4"/>
    <w:rsid w:val="0083619F"/>
    <w:rsid w:val="0083669C"/>
    <w:rsid w:val="00836BF4"/>
    <w:rsid w:val="00836E06"/>
    <w:rsid w:val="0083716A"/>
    <w:rsid w:val="008371E6"/>
    <w:rsid w:val="008371F9"/>
    <w:rsid w:val="00837A49"/>
    <w:rsid w:val="00837C86"/>
    <w:rsid w:val="00837E33"/>
    <w:rsid w:val="00840022"/>
    <w:rsid w:val="00840029"/>
    <w:rsid w:val="00840044"/>
    <w:rsid w:val="008403DA"/>
    <w:rsid w:val="0084056E"/>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0AC"/>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ABE"/>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04"/>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2E2"/>
    <w:rsid w:val="0088264A"/>
    <w:rsid w:val="0088272C"/>
    <w:rsid w:val="00882A58"/>
    <w:rsid w:val="008830D9"/>
    <w:rsid w:val="008835D0"/>
    <w:rsid w:val="00883668"/>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4AC"/>
    <w:rsid w:val="00897865"/>
    <w:rsid w:val="008978C6"/>
    <w:rsid w:val="00897BCE"/>
    <w:rsid w:val="00897C06"/>
    <w:rsid w:val="00897C20"/>
    <w:rsid w:val="00897C9D"/>
    <w:rsid w:val="00897ECD"/>
    <w:rsid w:val="00897FC8"/>
    <w:rsid w:val="008A026C"/>
    <w:rsid w:val="008A09CD"/>
    <w:rsid w:val="008A0EE8"/>
    <w:rsid w:val="008A1088"/>
    <w:rsid w:val="008A11E0"/>
    <w:rsid w:val="008A12EA"/>
    <w:rsid w:val="008A183D"/>
    <w:rsid w:val="008A1B48"/>
    <w:rsid w:val="008A1B63"/>
    <w:rsid w:val="008A1D28"/>
    <w:rsid w:val="008A1D60"/>
    <w:rsid w:val="008A1F43"/>
    <w:rsid w:val="008A231D"/>
    <w:rsid w:val="008A2B54"/>
    <w:rsid w:val="008A31B3"/>
    <w:rsid w:val="008A3312"/>
    <w:rsid w:val="008A375F"/>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67D0"/>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EC1"/>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ABD"/>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D7B60"/>
    <w:rsid w:val="008D7BF8"/>
    <w:rsid w:val="008E030D"/>
    <w:rsid w:val="008E04C8"/>
    <w:rsid w:val="008E0543"/>
    <w:rsid w:val="008E07A8"/>
    <w:rsid w:val="008E0B3D"/>
    <w:rsid w:val="008E0BFA"/>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E4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4BA"/>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2B8"/>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D39"/>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4A1"/>
    <w:rsid w:val="00917A2B"/>
    <w:rsid w:val="00917BD8"/>
    <w:rsid w:val="00917D06"/>
    <w:rsid w:val="0092003A"/>
    <w:rsid w:val="0092007B"/>
    <w:rsid w:val="00920696"/>
    <w:rsid w:val="00920FCB"/>
    <w:rsid w:val="009215B6"/>
    <w:rsid w:val="00921C94"/>
    <w:rsid w:val="00921C98"/>
    <w:rsid w:val="00922A0F"/>
    <w:rsid w:val="00922ED3"/>
    <w:rsid w:val="009231CD"/>
    <w:rsid w:val="00923961"/>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219"/>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4EDD"/>
    <w:rsid w:val="00935448"/>
    <w:rsid w:val="00935760"/>
    <w:rsid w:val="00935BEC"/>
    <w:rsid w:val="00935CAA"/>
    <w:rsid w:val="009360EA"/>
    <w:rsid w:val="009360F0"/>
    <w:rsid w:val="009364ED"/>
    <w:rsid w:val="009370E6"/>
    <w:rsid w:val="0093725F"/>
    <w:rsid w:val="00937D5B"/>
    <w:rsid w:val="00937E0A"/>
    <w:rsid w:val="00937E33"/>
    <w:rsid w:val="0094107A"/>
    <w:rsid w:val="0094163F"/>
    <w:rsid w:val="009419E1"/>
    <w:rsid w:val="00941B7D"/>
    <w:rsid w:val="0094231E"/>
    <w:rsid w:val="00942406"/>
    <w:rsid w:val="00942C1A"/>
    <w:rsid w:val="00942E6D"/>
    <w:rsid w:val="009439CA"/>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1B04"/>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EB4"/>
    <w:rsid w:val="00974F34"/>
    <w:rsid w:val="00975CC7"/>
    <w:rsid w:val="00975E29"/>
    <w:rsid w:val="009760F0"/>
    <w:rsid w:val="009762FF"/>
    <w:rsid w:val="00976648"/>
    <w:rsid w:val="009769B1"/>
    <w:rsid w:val="00976F41"/>
    <w:rsid w:val="00977276"/>
    <w:rsid w:val="00977DE4"/>
    <w:rsid w:val="00977E64"/>
    <w:rsid w:val="00980278"/>
    <w:rsid w:val="0098068D"/>
    <w:rsid w:val="009808AC"/>
    <w:rsid w:val="009811C7"/>
    <w:rsid w:val="00981392"/>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79E"/>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6D96"/>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5A1F"/>
    <w:rsid w:val="009A5E37"/>
    <w:rsid w:val="009A61DA"/>
    <w:rsid w:val="009A6277"/>
    <w:rsid w:val="009A6299"/>
    <w:rsid w:val="009A670A"/>
    <w:rsid w:val="009A6C4C"/>
    <w:rsid w:val="009A6D58"/>
    <w:rsid w:val="009A71FC"/>
    <w:rsid w:val="009A7375"/>
    <w:rsid w:val="009B011B"/>
    <w:rsid w:val="009B01EB"/>
    <w:rsid w:val="009B033E"/>
    <w:rsid w:val="009B03B1"/>
    <w:rsid w:val="009B1C4D"/>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9B2"/>
    <w:rsid w:val="009C2DD9"/>
    <w:rsid w:val="009C2E54"/>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EAB"/>
    <w:rsid w:val="009C6F26"/>
    <w:rsid w:val="009C7129"/>
    <w:rsid w:val="009C7751"/>
    <w:rsid w:val="009C7A2A"/>
    <w:rsid w:val="009C7F63"/>
    <w:rsid w:val="009D0202"/>
    <w:rsid w:val="009D0752"/>
    <w:rsid w:val="009D0769"/>
    <w:rsid w:val="009D0F6C"/>
    <w:rsid w:val="009D1174"/>
    <w:rsid w:val="009D1438"/>
    <w:rsid w:val="009D1517"/>
    <w:rsid w:val="009D15E4"/>
    <w:rsid w:val="009D17BC"/>
    <w:rsid w:val="009D17C2"/>
    <w:rsid w:val="009D1D93"/>
    <w:rsid w:val="009D2038"/>
    <w:rsid w:val="009D24AA"/>
    <w:rsid w:val="009D26AB"/>
    <w:rsid w:val="009D2965"/>
    <w:rsid w:val="009D29CB"/>
    <w:rsid w:val="009D2D27"/>
    <w:rsid w:val="009D2DDB"/>
    <w:rsid w:val="009D324F"/>
    <w:rsid w:val="009D352E"/>
    <w:rsid w:val="009D366B"/>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15F"/>
    <w:rsid w:val="009E1813"/>
    <w:rsid w:val="009E1A65"/>
    <w:rsid w:val="009E1E74"/>
    <w:rsid w:val="009E1F2B"/>
    <w:rsid w:val="009E2872"/>
    <w:rsid w:val="009E2A14"/>
    <w:rsid w:val="009E2C6D"/>
    <w:rsid w:val="009E3030"/>
    <w:rsid w:val="009E33FB"/>
    <w:rsid w:val="009E3845"/>
    <w:rsid w:val="009E3A96"/>
    <w:rsid w:val="009E400F"/>
    <w:rsid w:val="009E484A"/>
    <w:rsid w:val="009E49CD"/>
    <w:rsid w:val="009E4A14"/>
    <w:rsid w:val="009E4BA8"/>
    <w:rsid w:val="009E5759"/>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1CA8"/>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EF"/>
    <w:rsid w:val="00A00F12"/>
    <w:rsid w:val="00A01184"/>
    <w:rsid w:val="00A015CD"/>
    <w:rsid w:val="00A0165E"/>
    <w:rsid w:val="00A0183E"/>
    <w:rsid w:val="00A02051"/>
    <w:rsid w:val="00A02765"/>
    <w:rsid w:val="00A02999"/>
    <w:rsid w:val="00A02AB9"/>
    <w:rsid w:val="00A02D0F"/>
    <w:rsid w:val="00A03F05"/>
    <w:rsid w:val="00A04721"/>
    <w:rsid w:val="00A04F46"/>
    <w:rsid w:val="00A05208"/>
    <w:rsid w:val="00A05334"/>
    <w:rsid w:val="00A054CC"/>
    <w:rsid w:val="00A0555F"/>
    <w:rsid w:val="00A0559E"/>
    <w:rsid w:val="00A0560B"/>
    <w:rsid w:val="00A05B8A"/>
    <w:rsid w:val="00A05C51"/>
    <w:rsid w:val="00A05EE2"/>
    <w:rsid w:val="00A06416"/>
    <w:rsid w:val="00A06556"/>
    <w:rsid w:val="00A06C81"/>
    <w:rsid w:val="00A071CF"/>
    <w:rsid w:val="00A0774C"/>
    <w:rsid w:val="00A07B56"/>
    <w:rsid w:val="00A10500"/>
    <w:rsid w:val="00A109F3"/>
    <w:rsid w:val="00A114F7"/>
    <w:rsid w:val="00A118A0"/>
    <w:rsid w:val="00A11BF8"/>
    <w:rsid w:val="00A11E31"/>
    <w:rsid w:val="00A1270B"/>
    <w:rsid w:val="00A12A90"/>
    <w:rsid w:val="00A12C84"/>
    <w:rsid w:val="00A12CA8"/>
    <w:rsid w:val="00A12F44"/>
    <w:rsid w:val="00A131C7"/>
    <w:rsid w:val="00A1334C"/>
    <w:rsid w:val="00A134C3"/>
    <w:rsid w:val="00A139CF"/>
    <w:rsid w:val="00A13DCA"/>
    <w:rsid w:val="00A13E27"/>
    <w:rsid w:val="00A144F2"/>
    <w:rsid w:val="00A14C55"/>
    <w:rsid w:val="00A14EAB"/>
    <w:rsid w:val="00A150C4"/>
    <w:rsid w:val="00A1538A"/>
    <w:rsid w:val="00A15BED"/>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2F4"/>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3C4"/>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3E3B"/>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539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740"/>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694"/>
    <w:rsid w:val="00A85D93"/>
    <w:rsid w:val="00A8609D"/>
    <w:rsid w:val="00A86177"/>
    <w:rsid w:val="00A86BC1"/>
    <w:rsid w:val="00A86C9F"/>
    <w:rsid w:val="00A86CBB"/>
    <w:rsid w:val="00A87968"/>
    <w:rsid w:val="00A87D63"/>
    <w:rsid w:val="00A90407"/>
    <w:rsid w:val="00A90758"/>
    <w:rsid w:val="00A90934"/>
    <w:rsid w:val="00A90AF7"/>
    <w:rsid w:val="00A91798"/>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806"/>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A3D"/>
    <w:rsid w:val="00AC3B3A"/>
    <w:rsid w:val="00AC3C26"/>
    <w:rsid w:val="00AC4104"/>
    <w:rsid w:val="00AC410E"/>
    <w:rsid w:val="00AC418C"/>
    <w:rsid w:val="00AC4416"/>
    <w:rsid w:val="00AC4C78"/>
    <w:rsid w:val="00AC503A"/>
    <w:rsid w:val="00AC53E5"/>
    <w:rsid w:val="00AC5441"/>
    <w:rsid w:val="00AC56E9"/>
    <w:rsid w:val="00AC5836"/>
    <w:rsid w:val="00AC5E73"/>
    <w:rsid w:val="00AC5F5B"/>
    <w:rsid w:val="00AC6AB8"/>
    <w:rsid w:val="00AC6C72"/>
    <w:rsid w:val="00AC6D0D"/>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4C30"/>
    <w:rsid w:val="00AD557B"/>
    <w:rsid w:val="00AD568E"/>
    <w:rsid w:val="00AD5DED"/>
    <w:rsid w:val="00AD5E54"/>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4D25"/>
    <w:rsid w:val="00AE5A22"/>
    <w:rsid w:val="00AE5F24"/>
    <w:rsid w:val="00AE5FB0"/>
    <w:rsid w:val="00AE619F"/>
    <w:rsid w:val="00AE64B0"/>
    <w:rsid w:val="00AE6811"/>
    <w:rsid w:val="00AE6D2F"/>
    <w:rsid w:val="00AE6F8E"/>
    <w:rsid w:val="00AE701F"/>
    <w:rsid w:val="00AE7129"/>
    <w:rsid w:val="00AE727A"/>
    <w:rsid w:val="00AE76A7"/>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C73"/>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5E"/>
    <w:rsid w:val="00AF6288"/>
    <w:rsid w:val="00AF6381"/>
    <w:rsid w:val="00AF66B4"/>
    <w:rsid w:val="00AF69A1"/>
    <w:rsid w:val="00AF6A7D"/>
    <w:rsid w:val="00AF6BF1"/>
    <w:rsid w:val="00AF7101"/>
    <w:rsid w:val="00AF744F"/>
    <w:rsid w:val="00AF75BE"/>
    <w:rsid w:val="00AF77EC"/>
    <w:rsid w:val="00AF78AE"/>
    <w:rsid w:val="00AF7E8F"/>
    <w:rsid w:val="00AF7F28"/>
    <w:rsid w:val="00AF7FF7"/>
    <w:rsid w:val="00B009C4"/>
    <w:rsid w:val="00B00A0F"/>
    <w:rsid w:val="00B00C96"/>
    <w:rsid w:val="00B01618"/>
    <w:rsid w:val="00B01789"/>
    <w:rsid w:val="00B01DB5"/>
    <w:rsid w:val="00B01F3C"/>
    <w:rsid w:val="00B02630"/>
    <w:rsid w:val="00B032EB"/>
    <w:rsid w:val="00B0337A"/>
    <w:rsid w:val="00B03C9D"/>
    <w:rsid w:val="00B04503"/>
    <w:rsid w:val="00B04C8A"/>
    <w:rsid w:val="00B051C0"/>
    <w:rsid w:val="00B0523A"/>
    <w:rsid w:val="00B0551C"/>
    <w:rsid w:val="00B0562E"/>
    <w:rsid w:val="00B05720"/>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D94"/>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9CC"/>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D36"/>
    <w:rsid w:val="00B35F0D"/>
    <w:rsid w:val="00B363ED"/>
    <w:rsid w:val="00B367F2"/>
    <w:rsid w:val="00B36FC6"/>
    <w:rsid w:val="00B375A0"/>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4B3"/>
    <w:rsid w:val="00B5174E"/>
    <w:rsid w:val="00B51895"/>
    <w:rsid w:val="00B51924"/>
    <w:rsid w:val="00B51C87"/>
    <w:rsid w:val="00B52559"/>
    <w:rsid w:val="00B52EBD"/>
    <w:rsid w:val="00B534DB"/>
    <w:rsid w:val="00B53B8E"/>
    <w:rsid w:val="00B54334"/>
    <w:rsid w:val="00B546CF"/>
    <w:rsid w:val="00B54F7F"/>
    <w:rsid w:val="00B5526D"/>
    <w:rsid w:val="00B558A7"/>
    <w:rsid w:val="00B55B3A"/>
    <w:rsid w:val="00B5644C"/>
    <w:rsid w:val="00B565E6"/>
    <w:rsid w:val="00B56873"/>
    <w:rsid w:val="00B5698F"/>
    <w:rsid w:val="00B569D9"/>
    <w:rsid w:val="00B56C06"/>
    <w:rsid w:val="00B56DEC"/>
    <w:rsid w:val="00B57658"/>
    <w:rsid w:val="00B579BD"/>
    <w:rsid w:val="00B57A62"/>
    <w:rsid w:val="00B57D87"/>
    <w:rsid w:val="00B57EDB"/>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4BF"/>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25A"/>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17"/>
    <w:rsid w:val="00B90658"/>
    <w:rsid w:val="00B911DF"/>
    <w:rsid w:val="00B91E35"/>
    <w:rsid w:val="00B925B3"/>
    <w:rsid w:val="00B92AD1"/>
    <w:rsid w:val="00B92CAC"/>
    <w:rsid w:val="00B92DEF"/>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32"/>
    <w:rsid w:val="00BC3F8D"/>
    <w:rsid w:val="00BC4515"/>
    <w:rsid w:val="00BC46D4"/>
    <w:rsid w:val="00BC48D2"/>
    <w:rsid w:val="00BC511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788"/>
    <w:rsid w:val="00BD78E9"/>
    <w:rsid w:val="00BD7D5B"/>
    <w:rsid w:val="00BD7DAB"/>
    <w:rsid w:val="00BD7DC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C39"/>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1E36"/>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AEC"/>
    <w:rsid w:val="00BF7B24"/>
    <w:rsid w:val="00BF7C2F"/>
    <w:rsid w:val="00BF7C57"/>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1"/>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000"/>
    <w:rsid w:val="00C22294"/>
    <w:rsid w:val="00C2275D"/>
    <w:rsid w:val="00C228AD"/>
    <w:rsid w:val="00C22B6F"/>
    <w:rsid w:val="00C22EBD"/>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6E3"/>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5E"/>
    <w:rsid w:val="00C62546"/>
    <w:rsid w:val="00C6289D"/>
    <w:rsid w:val="00C62960"/>
    <w:rsid w:val="00C62A71"/>
    <w:rsid w:val="00C62BAD"/>
    <w:rsid w:val="00C62CF2"/>
    <w:rsid w:val="00C62D44"/>
    <w:rsid w:val="00C63759"/>
    <w:rsid w:val="00C63980"/>
    <w:rsid w:val="00C63A36"/>
    <w:rsid w:val="00C63A9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5F"/>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21D"/>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9F"/>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5FC5"/>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CD5"/>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AA1"/>
    <w:rsid w:val="00CD7EF0"/>
    <w:rsid w:val="00CE00D2"/>
    <w:rsid w:val="00CE0105"/>
    <w:rsid w:val="00CE0261"/>
    <w:rsid w:val="00CE06E9"/>
    <w:rsid w:val="00CE083C"/>
    <w:rsid w:val="00CE0AAA"/>
    <w:rsid w:val="00CE0CB8"/>
    <w:rsid w:val="00CE1480"/>
    <w:rsid w:val="00CE1575"/>
    <w:rsid w:val="00CE1774"/>
    <w:rsid w:val="00CE17CC"/>
    <w:rsid w:val="00CE1AD6"/>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C82"/>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40"/>
    <w:rsid w:val="00CF44F6"/>
    <w:rsid w:val="00CF4910"/>
    <w:rsid w:val="00CF4A1D"/>
    <w:rsid w:val="00CF4AEC"/>
    <w:rsid w:val="00CF4F42"/>
    <w:rsid w:val="00CF57C7"/>
    <w:rsid w:val="00CF5908"/>
    <w:rsid w:val="00CF5B68"/>
    <w:rsid w:val="00CF5D22"/>
    <w:rsid w:val="00CF5D79"/>
    <w:rsid w:val="00CF5E86"/>
    <w:rsid w:val="00CF5F46"/>
    <w:rsid w:val="00CF60B9"/>
    <w:rsid w:val="00CF64E3"/>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2B1E"/>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4E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5EC5"/>
    <w:rsid w:val="00D66587"/>
    <w:rsid w:val="00D66604"/>
    <w:rsid w:val="00D666D2"/>
    <w:rsid w:val="00D66890"/>
    <w:rsid w:val="00D66AA4"/>
    <w:rsid w:val="00D66E7D"/>
    <w:rsid w:val="00D66F85"/>
    <w:rsid w:val="00D6726F"/>
    <w:rsid w:val="00D675D0"/>
    <w:rsid w:val="00D67B78"/>
    <w:rsid w:val="00D7011A"/>
    <w:rsid w:val="00D701A1"/>
    <w:rsid w:val="00D70438"/>
    <w:rsid w:val="00D70C9C"/>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77AE6"/>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6B83"/>
    <w:rsid w:val="00D96E31"/>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6660"/>
    <w:rsid w:val="00DA66EF"/>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17"/>
    <w:rsid w:val="00DC25E3"/>
    <w:rsid w:val="00DC2688"/>
    <w:rsid w:val="00DC2E14"/>
    <w:rsid w:val="00DC3F52"/>
    <w:rsid w:val="00DC428D"/>
    <w:rsid w:val="00DC433A"/>
    <w:rsid w:val="00DC4A9D"/>
    <w:rsid w:val="00DC4AAF"/>
    <w:rsid w:val="00DC4B67"/>
    <w:rsid w:val="00DC4EE4"/>
    <w:rsid w:val="00DC5456"/>
    <w:rsid w:val="00DC5628"/>
    <w:rsid w:val="00DC5B0A"/>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35B"/>
    <w:rsid w:val="00DE19AC"/>
    <w:rsid w:val="00DE1AAF"/>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0D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486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3F83"/>
    <w:rsid w:val="00E04597"/>
    <w:rsid w:val="00E048B1"/>
    <w:rsid w:val="00E048BA"/>
    <w:rsid w:val="00E05043"/>
    <w:rsid w:val="00E051D9"/>
    <w:rsid w:val="00E052E0"/>
    <w:rsid w:val="00E05811"/>
    <w:rsid w:val="00E05B60"/>
    <w:rsid w:val="00E063DF"/>
    <w:rsid w:val="00E06627"/>
    <w:rsid w:val="00E066B4"/>
    <w:rsid w:val="00E067E7"/>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C2C"/>
    <w:rsid w:val="00E17FD1"/>
    <w:rsid w:val="00E201DF"/>
    <w:rsid w:val="00E20C7C"/>
    <w:rsid w:val="00E20D45"/>
    <w:rsid w:val="00E20D82"/>
    <w:rsid w:val="00E20DC0"/>
    <w:rsid w:val="00E20E6D"/>
    <w:rsid w:val="00E20EC0"/>
    <w:rsid w:val="00E21452"/>
    <w:rsid w:val="00E21455"/>
    <w:rsid w:val="00E214BC"/>
    <w:rsid w:val="00E216E5"/>
    <w:rsid w:val="00E216FE"/>
    <w:rsid w:val="00E21BC7"/>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3F60"/>
    <w:rsid w:val="00E34A89"/>
    <w:rsid w:val="00E34DB4"/>
    <w:rsid w:val="00E34E55"/>
    <w:rsid w:val="00E34E86"/>
    <w:rsid w:val="00E3511E"/>
    <w:rsid w:val="00E353EA"/>
    <w:rsid w:val="00E35478"/>
    <w:rsid w:val="00E355E3"/>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58C"/>
    <w:rsid w:val="00E41660"/>
    <w:rsid w:val="00E41835"/>
    <w:rsid w:val="00E41EEB"/>
    <w:rsid w:val="00E42343"/>
    <w:rsid w:val="00E424BD"/>
    <w:rsid w:val="00E4267B"/>
    <w:rsid w:val="00E42776"/>
    <w:rsid w:val="00E431BD"/>
    <w:rsid w:val="00E4373F"/>
    <w:rsid w:val="00E438A8"/>
    <w:rsid w:val="00E43B92"/>
    <w:rsid w:val="00E440CF"/>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4B7"/>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1C2"/>
    <w:rsid w:val="00E602B5"/>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C0E"/>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DAC"/>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4E49"/>
    <w:rsid w:val="00EC500C"/>
    <w:rsid w:val="00EC5455"/>
    <w:rsid w:val="00EC5664"/>
    <w:rsid w:val="00EC56F5"/>
    <w:rsid w:val="00EC5861"/>
    <w:rsid w:val="00EC60F2"/>
    <w:rsid w:val="00EC61A5"/>
    <w:rsid w:val="00EC6330"/>
    <w:rsid w:val="00EC68D6"/>
    <w:rsid w:val="00EC6925"/>
    <w:rsid w:val="00EC6942"/>
    <w:rsid w:val="00EC782F"/>
    <w:rsid w:val="00EC78EA"/>
    <w:rsid w:val="00EC790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CDE"/>
    <w:rsid w:val="00ED6DCE"/>
    <w:rsid w:val="00ED72D3"/>
    <w:rsid w:val="00ED7395"/>
    <w:rsid w:val="00ED789C"/>
    <w:rsid w:val="00ED7941"/>
    <w:rsid w:val="00ED7EE4"/>
    <w:rsid w:val="00EE051E"/>
    <w:rsid w:val="00EE082D"/>
    <w:rsid w:val="00EE08C5"/>
    <w:rsid w:val="00EE0B58"/>
    <w:rsid w:val="00EE0BF7"/>
    <w:rsid w:val="00EE12D8"/>
    <w:rsid w:val="00EE1F5F"/>
    <w:rsid w:val="00EE23F0"/>
    <w:rsid w:val="00EE2A83"/>
    <w:rsid w:val="00EE2AE6"/>
    <w:rsid w:val="00EE3661"/>
    <w:rsid w:val="00EE38C0"/>
    <w:rsid w:val="00EE3A91"/>
    <w:rsid w:val="00EE3CFE"/>
    <w:rsid w:val="00EE4026"/>
    <w:rsid w:val="00EE42C2"/>
    <w:rsid w:val="00EE42F4"/>
    <w:rsid w:val="00EE4827"/>
    <w:rsid w:val="00EE5177"/>
    <w:rsid w:val="00EE522B"/>
    <w:rsid w:val="00EE5297"/>
    <w:rsid w:val="00EE57B9"/>
    <w:rsid w:val="00EE5843"/>
    <w:rsid w:val="00EE5A11"/>
    <w:rsid w:val="00EE63A2"/>
    <w:rsid w:val="00EE63A3"/>
    <w:rsid w:val="00EE6460"/>
    <w:rsid w:val="00EE703D"/>
    <w:rsid w:val="00EE7199"/>
    <w:rsid w:val="00EE723F"/>
    <w:rsid w:val="00EE781E"/>
    <w:rsid w:val="00EE7E21"/>
    <w:rsid w:val="00EF0318"/>
    <w:rsid w:val="00EF0357"/>
    <w:rsid w:val="00EF0885"/>
    <w:rsid w:val="00EF0C4B"/>
    <w:rsid w:val="00EF0D16"/>
    <w:rsid w:val="00EF0DBD"/>
    <w:rsid w:val="00EF12AC"/>
    <w:rsid w:val="00EF1728"/>
    <w:rsid w:val="00EF1DC5"/>
    <w:rsid w:val="00EF1E42"/>
    <w:rsid w:val="00EF1F26"/>
    <w:rsid w:val="00EF21E2"/>
    <w:rsid w:val="00EF2489"/>
    <w:rsid w:val="00EF276A"/>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68B"/>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29"/>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8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40D"/>
    <w:rsid w:val="00F1759B"/>
    <w:rsid w:val="00F176E6"/>
    <w:rsid w:val="00F17794"/>
    <w:rsid w:val="00F178FA"/>
    <w:rsid w:val="00F17960"/>
    <w:rsid w:val="00F17C78"/>
    <w:rsid w:val="00F2058B"/>
    <w:rsid w:val="00F20DB4"/>
    <w:rsid w:val="00F2105D"/>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47"/>
    <w:rsid w:val="00F34D6F"/>
    <w:rsid w:val="00F35109"/>
    <w:rsid w:val="00F35A65"/>
    <w:rsid w:val="00F35F91"/>
    <w:rsid w:val="00F35FA3"/>
    <w:rsid w:val="00F362E4"/>
    <w:rsid w:val="00F366BB"/>
    <w:rsid w:val="00F36B5A"/>
    <w:rsid w:val="00F36C44"/>
    <w:rsid w:val="00F36C93"/>
    <w:rsid w:val="00F36DE1"/>
    <w:rsid w:val="00F36FA7"/>
    <w:rsid w:val="00F370D1"/>
    <w:rsid w:val="00F37480"/>
    <w:rsid w:val="00F37664"/>
    <w:rsid w:val="00F37A33"/>
    <w:rsid w:val="00F37CC7"/>
    <w:rsid w:val="00F400EB"/>
    <w:rsid w:val="00F4047E"/>
    <w:rsid w:val="00F40587"/>
    <w:rsid w:val="00F40874"/>
    <w:rsid w:val="00F40880"/>
    <w:rsid w:val="00F40A4B"/>
    <w:rsid w:val="00F41186"/>
    <w:rsid w:val="00F41510"/>
    <w:rsid w:val="00F4175A"/>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338"/>
    <w:rsid w:val="00F47ABE"/>
    <w:rsid w:val="00F50CF0"/>
    <w:rsid w:val="00F50EF1"/>
    <w:rsid w:val="00F5135C"/>
    <w:rsid w:val="00F5163E"/>
    <w:rsid w:val="00F5164D"/>
    <w:rsid w:val="00F51840"/>
    <w:rsid w:val="00F51DCA"/>
    <w:rsid w:val="00F51F59"/>
    <w:rsid w:val="00F524F6"/>
    <w:rsid w:val="00F5250E"/>
    <w:rsid w:val="00F52669"/>
    <w:rsid w:val="00F528B3"/>
    <w:rsid w:val="00F52AA1"/>
    <w:rsid w:val="00F52CAF"/>
    <w:rsid w:val="00F52ECF"/>
    <w:rsid w:val="00F53CE1"/>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57DA3"/>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3B1"/>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4FD1"/>
    <w:rsid w:val="00F8506B"/>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5C5"/>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2E7D"/>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5F9"/>
    <w:rsid w:val="00FC0854"/>
    <w:rsid w:val="00FC0BE7"/>
    <w:rsid w:val="00FC0C4C"/>
    <w:rsid w:val="00FC0C58"/>
    <w:rsid w:val="00FC0D33"/>
    <w:rsid w:val="00FC0FF7"/>
    <w:rsid w:val="00FC1D4F"/>
    <w:rsid w:val="00FC1E6F"/>
    <w:rsid w:val="00FC2045"/>
    <w:rsid w:val="00FC27A2"/>
    <w:rsid w:val="00FC28D7"/>
    <w:rsid w:val="00FC2BA3"/>
    <w:rsid w:val="00FC2E26"/>
    <w:rsid w:val="00FC334C"/>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6F3"/>
    <w:rsid w:val="00FE2AC2"/>
    <w:rsid w:val="00FE311C"/>
    <w:rsid w:val="00FE39B0"/>
    <w:rsid w:val="00FE3D62"/>
    <w:rsid w:val="00FE3E69"/>
    <w:rsid w:val="00FE4487"/>
    <w:rsid w:val="00FE4AAD"/>
    <w:rsid w:val="00FE4B66"/>
    <w:rsid w:val="00FE4D0C"/>
    <w:rsid w:val="00FE4F10"/>
    <w:rsid w:val="00FE58F3"/>
    <w:rsid w:val="00FE5A68"/>
    <w:rsid w:val="00FE5C15"/>
    <w:rsid w:val="00FE5CB5"/>
    <w:rsid w:val="00FE6656"/>
    <w:rsid w:val="00FE66AD"/>
    <w:rsid w:val="00FE69C1"/>
    <w:rsid w:val="00FE715A"/>
    <w:rsid w:val="00FE7EC5"/>
    <w:rsid w:val="00FF0D0C"/>
    <w:rsid w:val="00FF182A"/>
    <w:rsid w:val="00FF1FA5"/>
    <w:rsid w:val="00FF2381"/>
    <w:rsid w:val="00FF2B38"/>
    <w:rsid w:val="00FF36EE"/>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6CFB699B-2DDF-42DA-B80D-DCFBB7E8F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 w:val="clear" w:pos="4266"/>
        <w:tab w:val="num" w:pos="576"/>
      </w:tabs>
      <w:spacing w:before="180"/>
      <w:ind w:left="576"/>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 w:type="character" w:customStyle="1" w:styleId="Normal9pointspacingChar">
    <w:name w:val="Normal 9 point spacing Char"/>
    <w:link w:val="Normal9pointspacing"/>
    <w:locked/>
    <w:rsid w:val="007A04AC"/>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7A04AC"/>
    <w:pPr>
      <w:spacing w:before="240" w:after="60"/>
    </w:pPr>
    <w:rPr>
      <w:rFonts w:ascii="MS Mincho" w:eastAsia="MS Mincho" w:hAnsi="MS Mincho"/>
      <w:sz w:val="20"/>
      <w:lang w:val="x-none" w:eastAsia="ko-KR"/>
    </w:rPr>
  </w:style>
  <w:style w:type="character" w:customStyle="1" w:styleId="apple-converted-space">
    <w:name w:val="apple-converted-space"/>
    <w:basedOn w:val="DefaultParagraphFont"/>
    <w:rsid w:val="00530802"/>
  </w:style>
  <w:style w:type="paragraph" w:customStyle="1" w:styleId="StyleHeading1H1h1appheading1l1MemoHeading1h11h12h13h">
    <w:name w:val="Style Heading 1H1h1app heading 1l1Memo Heading 1h11h12h13h..."/>
    <w:basedOn w:val="Heading1"/>
    <w:rsid w:val="00D65EC5"/>
    <w:pPr>
      <w:keepNext w:val="0"/>
      <w:keepLines w:val="0"/>
      <w:widowControl w:val="0"/>
      <w:numPr>
        <w:numId w:val="42"/>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12737-FBF0-4A51-A3D6-B71C2DCC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1642</TotalTime>
  <Pages>2</Pages>
  <Words>673</Words>
  <Characters>3838</Characters>
  <Application>Microsoft Office Word</Application>
  <DocSecurity>0</DocSecurity>
  <Lines>31</Lines>
  <Paragraphs>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30</cp:revision>
  <cp:lastPrinted>2017-03-24T05:34:00Z</cp:lastPrinted>
  <dcterms:created xsi:type="dcterms:W3CDTF">2021-05-10T16:36:00Z</dcterms:created>
  <dcterms:modified xsi:type="dcterms:W3CDTF">2022-02-13T14:23:00Z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